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17" w:rsidRPr="009542DE" w:rsidRDefault="00C16117" w:rsidP="00C16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Площадка</w:t>
      </w:r>
      <w:r w:rsidRPr="009542DE">
        <w:rPr>
          <w:rFonts w:ascii="Times New Roman" w:hAnsi="Times New Roman" w:cs="Times New Roman"/>
          <w:b/>
          <w:sz w:val="28"/>
          <w:szCs w:val="28"/>
        </w:rPr>
        <w:t xml:space="preserve"> для размещения  переработки сельскохозяйственной продукции</w:t>
      </w:r>
    </w:p>
    <w:p w:rsidR="00C16117" w:rsidRPr="00CA3A30" w:rsidRDefault="00CA3A30" w:rsidP="00C16117">
      <w:pPr>
        <w:ind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A3A30">
        <w:rPr>
          <w:rFonts w:ascii="Times New Roman" w:hAnsi="Times New Roman" w:cs="Times New Roman"/>
          <w:sz w:val="24"/>
          <w:szCs w:val="24"/>
        </w:rPr>
        <w:t>а</w:t>
      </w:r>
      <w:r w:rsidR="00C16117" w:rsidRPr="00CA3A30">
        <w:rPr>
          <w:rFonts w:ascii="Times New Roman" w:hAnsi="Times New Roman" w:cs="Times New Roman"/>
          <w:sz w:val="24"/>
          <w:szCs w:val="24"/>
        </w:rPr>
        <w:t>сположен</w:t>
      </w:r>
      <w:r w:rsidRPr="00CA3A30">
        <w:rPr>
          <w:rFonts w:ascii="Times New Roman" w:hAnsi="Times New Roman" w:cs="Times New Roman"/>
          <w:sz w:val="24"/>
          <w:szCs w:val="24"/>
        </w:rPr>
        <w:t xml:space="preserve">а </w:t>
      </w:r>
      <w:r w:rsidR="00C16117" w:rsidRPr="00CA3A30">
        <w:rPr>
          <w:rFonts w:ascii="Times New Roman" w:hAnsi="Times New Roman" w:cs="Times New Roman"/>
          <w:sz w:val="24"/>
          <w:szCs w:val="24"/>
        </w:rPr>
        <w:t xml:space="preserve"> в п</w:t>
      </w:r>
      <w:proofErr w:type="gramStart"/>
      <w:r w:rsidR="00C16117" w:rsidRPr="00CA3A30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C16117" w:rsidRPr="00CA3A30">
        <w:rPr>
          <w:rFonts w:ascii="Times New Roman" w:hAnsi="Times New Roman" w:cs="Times New Roman"/>
          <w:sz w:val="24"/>
          <w:szCs w:val="24"/>
        </w:rPr>
        <w:t xml:space="preserve">ентральный </w:t>
      </w:r>
      <w:proofErr w:type="spellStart"/>
      <w:r w:rsidR="00C16117" w:rsidRPr="00CA3A30">
        <w:rPr>
          <w:rFonts w:ascii="Times New Roman" w:hAnsi="Times New Roman" w:cs="Times New Roman"/>
          <w:sz w:val="24"/>
          <w:szCs w:val="24"/>
        </w:rPr>
        <w:t>Арсеньевского</w:t>
      </w:r>
      <w:proofErr w:type="spellEnd"/>
      <w:r w:rsidR="00C16117" w:rsidRPr="00CA3A30">
        <w:rPr>
          <w:rFonts w:ascii="Times New Roman" w:hAnsi="Times New Roman" w:cs="Times New Roman"/>
          <w:sz w:val="24"/>
          <w:szCs w:val="24"/>
        </w:rPr>
        <w:t xml:space="preserve"> района в производственной зоне, площадью 2,8 га. планируется размещение предприятия по переработке плодоовощной продукции.</w:t>
      </w:r>
    </w:p>
    <w:p w:rsidR="00C16117" w:rsidRPr="00BA6BA6" w:rsidRDefault="00C16117" w:rsidP="00C16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B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Площадка для переработки плодоовощной продукции </w:t>
      </w:r>
    </w:p>
    <w:tbl>
      <w:tblPr>
        <w:tblW w:w="9694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166"/>
        <w:gridCol w:w="5528"/>
      </w:tblGrid>
      <w:tr w:rsidR="00C16117" w:rsidRPr="00BA6BA6" w:rsidTr="00F774EA">
        <w:trPr>
          <w:tblCellSpacing w:w="0" w:type="dxa"/>
        </w:trPr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117" w:rsidRPr="00BA6BA6" w:rsidRDefault="00C16117" w:rsidP="00F774E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A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117" w:rsidRPr="00BA6BA6" w:rsidRDefault="00C16117" w:rsidP="00F774E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301510, </w:t>
            </w:r>
            <w:proofErr w:type="gramStart"/>
            <w:r w:rsidRPr="00BA6BA6">
              <w:rPr>
                <w:rFonts w:ascii="Times New Roman" w:eastAsia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BA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BA6BA6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A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Центральный</w:t>
            </w:r>
          </w:p>
        </w:tc>
      </w:tr>
      <w:tr w:rsidR="00C16117" w:rsidRPr="00BA6BA6" w:rsidTr="00F774EA">
        <w:trPr>
          <w:tblCellSpacing w:w="0" w:type="dxa"/>
        </w:trPr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117" w:rsidRPr="00BA6BA6" w:rsidRDefault="00C16117" w:rsidP="00F774E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 w:rsidRPr="00BA6BA6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117" w:rsidRPr="00BA6BA6" w:rsidRDefault="00CA3A30" w:rsidP="00F774E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  <w:r w:rsidR="00C16117" w:rsidRPr="00BA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117" w:rsidRPr="00BA6BA6" w:rsidTr="00F774EA">
        <w:trPr>
          <w:tblCellSpacing w:w="0" w:type="dxa"/>
        </w:trPr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117" w:rsidRPr="00BA6BA6" w:rsidRDefault="00C16117" w:rsidP="00F774E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Прежнее направление использования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117" w:rsidRPr="00BA6BA6" w:rsidRDefault="00C16117" w:rsidP="00F774E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A6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Свободная</w:t>
            </w:r>
          </w:p>
        </w:tc>
      </w:tr>
      <w:tr w:rsidR="00C16117" w:rsidRPr="00BA6BA6" w:rsidTr="00F774EA">
        <w:trPr>
          <w:tblCellSpacing w:w="0" w:type="dxa"/>
        </w:trPr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117" w:rsidRPr="00BA6BA6" w:rsidRDefault="00C16117" w:rsidP="00F774E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A6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земли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117" w:rsidRPr="00BA6BA6" w:rsidRDefault="00C16117" w:rsidP="00F774E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A6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поселений</w:t>
            </w:r>
          </w:p>
        </w:tc>
      </w:tr>
      <w:tr w:rsidR="001C5A4C" w:rsidRPr="00BA6BA6" w:rsidTr="00F774EA">
        <w:trPr>
          <w:tblCellSpacing w:w="0" w:type="dxa"/>
        </w:trPr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C5A4C" w:rsidRPr="00BA6BA6" w:rsidRDefault="001C5A4C" w:rsidP="00F774E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 (для земельного участка)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C5A4C" w:rsidRPr="00BA6BA6" w:rsidRDefault="001C5A4C" w:rsidP="00F774E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Рельефный</w:t>
            </w:r>
          </w:p>
        </w:tc>
      </w:tr>
      <w:tr w:rsidR="00C16117" w:rsidRPr="00BA6BA6" w:rsidTr="00F774EA">
        <w:trPr>
          <w:tblCellSpacing w:w="0" w:type="dxa"/>
        </w:trPr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117" w:rsidRPr="00BA6BA6" w:rsidRDefault="00C16117" w:rsidP="00F774E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A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расположения площадки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117" w:rsidRPr="00BA6BA6" w:rsidRDefault="00C16117" w:rsidP="005E21D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A6">
              <w:rPr>
                <w:rFonts w:ascii="Times New Roman" w:eastAsia="Times New Roman" w:hAnsi="Times New Roman" w:cs="Times New Roman"/>
                <w:sz w:val="24"/>
                <w:szCs w:val="24"/>
              </w:rPr>
              <w:t>п. Центральный</w:t>
            </w:r>
            <w:r w:rsidR="00CA3A3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BA6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BA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в производственной зоне. </w:t>
            </w:r>
          </w:p>
        </w:tc>
      </w:tr>
      <w:tr w:rsidR="00C16117" w:rsidRPr="00BA6BA6" w:rsidTr="00F774EA">
        <w:trPr>
          <w:tblCellSpacing w:w="0" w:type="dxa"/>
        </w:trPr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117" w:rsidRPr="00BA6BA6" w:rsidRDefault="001C5A4C" w:rsidP="001C5A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Текущий с</w:t>
            </w:r>
            <w:r w:rsidR="00C16117" w:rsidRPr="00BA6BA6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обственник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117" w:rsidRPr="00BA6BA6" w:rsidRDefault="00C16117" w:rsidP="00F774E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BA6BA6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A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C16117" w:rsidRPr="00BA6BA6" w:rsidTr="00F774EA">
        <w:trPr>
          <w:tblCellSpacing w:w="0" w:type="dxa"/>
        </w:trPr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117" w:rsidRPr="00BA6BA6" w:rsidRDefault="00C16117" w:rsidP="00F774E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A6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 собственника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6117" w:rsidRPr="00BA6BA6" w:rsidRDefault="00C16117" w:rsidP="00F774E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BA6">
              <w:rPr>
                <w:rFonts w:ascii="Times New Roman" w:eastAsia="Times New Roman" w:hAnsi="Times New Roman" w:cs="Times New Roman"/>
                <w:sz w:val="24"/>
                <w:szCs w:val="24"/>
              </w:rPr>
              <w:t>301510, Тульская обл., п. Арсеньево, ул. Папанина, д.6</w:t>
            </w:r>
          </w:p>
        </w:tc>
      </w:tr>
    </w:tbl>
    <w:p w:rsidR="00C16117" w:rsidRDefault="00C16117" w:rsidP="00C16117"/>
    <w:p w:rsidR="004A170E" w:rsidRDefault="004A170E" w:rsidP="004A1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70E">
        <w:rPr>
          <w:rFonts w:ascii="Times New Roman" w:hAnsi="Times New Roman" w:cs="Times New Roman"/>
          <w:b/>
          <w:sz w:val="28"/>
          <w:szCs w:val="28"/>
        </w:rPr>
        <w:t>Наличие инженерных коммуникаций</w:t>
      </w:r>
    </w:p>
    <w:tbl>
      <w:tblPr>
        <w:tblStyle w:val="a6"/>
        <w:tblW w:w="0" w:type="auto"/>
        <w:tblLook w:val="04A0"/>
      </w:tblPr>
      <w:tblGrid>
        <w:gridCol w:w="2486"/>
        <w:gridCol w:w="3442"/>
        <w:gridCol w:w="3643"/>
      </w:tblGrid>
      <w:tr w:rsidR="004A170E" w:rsidRPr="00522C57" w:rsidTr="00C43682">
        <w:tc>
          <w:tcPr>
            <w:tcW w:w="2486" w:type="dxa"/>
          </w:tcPr>
          <w:p w:rsidR="004A170E" w:rsidRPr="00522C57" w:rsidRDefault="004A170E" w:rsidP="00C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7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3442" w:type="dxa"/>
          </w:tcPr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-наличие водопровода;</w:t>
            </w:r>
          </w:p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-возможность подведения водопровода;</w:t>
            </w:r>
          </w:p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-наличие водонапорной башни и расстояние до нее;</w:t>
            </w:r>
          </w:p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-резерв мощности;</w:t>
            </w:r>
          </w:p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-возможность бурения водозаборных скважин;</w:t>
            </w:r>
          </w:p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-возможность открытого водозабора;</w:t>
            </w:r>
          </w:p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-качество вод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питьевая, техническая)</w:t>
            </w:r>
          </w:p>
          <w:p w:rsidR="004A170E" w:rsidRPr="00522C57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-нет;</w:t>
            </w:r>
          </w:p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-необходимо бурение скважины;</w:t>
            </w:r>
          </w:p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-водонапорной башни </w:t>
            </w:r>
            <w:r w:rsidR="00EA44F7">
              <w:rPr>
                <w:rFonts w:ascii="Times New Roman" w:hAnsi="Times New Roman" w:cs="Times New Roman"/>
                <w:sz w:val="28"/>
                <w:szCs w:val="28"/>
              </w:rPr>
              <w:t>п. Центральный, 100 м.</w:t>
            </w:r>
          </w:p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 данных;</w:t>
            </w:r>
          </w:p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-бурение водозаборных скважин возможно;</w:t>
            </w:r>
          </w:p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-открытого водозабора нет;</w:t>
            </w:r>
          </w:p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0E" w:rsidRPr="00522C57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 данных.</w:t>
            </w:r>
          </w:p>
        </w:tc>
      </w:tr>
      <w:tr w:rsidR="004A170E" w:rsidRPr="00522C57" w:rsidTr="00C43682">
        <w:tc>
          <w:tcPr>
            <w:tcW w:w="2486" w:type="dxa"/>
          </w:tcPr>
          <w:p w:rsidR="004A170E" w:rsidRPr="00522C57" w:rsidRDefault="004A170E" w:rsidP="00C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3442" w:type="dxa"/>
          </w:tcPr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-наличие канализации;</w:t>
            </w:r>
          </w:p>
          <w:p w:rsidR="004A170E" w:rsidRPr="00522C57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-наличие очистных сооружений</w:t>
            </w:r>
          </w:p>
        </w:tc>
        <w:tc>
          <w:tcPr>
            <w:tcW w:w="3643" w:type="dxa"/>
          </w:tcPr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-канализации нет;</w:t>
            </w:r>
          </w:p>
          <w:p w:rsidR="004A170E" w:rsidRPr="00522C57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-очистных сооружений нет;</w:t>
            </w:r>
          </w:p>
        </w:tc>
      </w:tr>
      <w:tr w:rsidR="004A170E" w:rsidRPr="00522C57" w:rsidTr="00C43682">
        <w:tc>
          <w:tcPr>
            <w:tcW w:w="2486" w:type="dxa"/>
          </w:tcPr>
          <w:p w:rsidR="004A170E" w:rsidRPr="00522C57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3442" w:type="dxa"/>
          </w:tcPr>
          <w:p w:rsidR="004A170E" w:rsidRPr="00522C57" w:rsidRDefault="004A170E" w:rsidP="00C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5E21D0" w:rsidRPr="00522C57" w:rsidRDefault="004A170E" w:rsidP="005E2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E21D0">
              <w:rPr>
                <w:rFonts w:ascii="Times New Roman" w:hAnsi="Times New Roman" w:cs="Times New Roman"/>
                <w:sz w:val="28"/>
                <w:szCs w:val="28"/>
              </w:rPr>
              <w:t xml:space="preserve"> имеется</w:t>
            </w:r>
          </w:p>
          <w:p w:rsidR="004A170E" w:rsidRPr="00522C57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70E" w:rsidRPr="00522C57" w:rsidTr="00C43682">
        <w:tc>
          <w:tcPr>
            <w:tcW w:w="2486" w:type="dxa"/>
          </w:tcPr>
          <w:p w:rsidR="004A170E" w:rsidRPr="00522C57" w:rsidRDefault="004A170E" w:rsidP="00C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3442" w:type="dxa"/>
          </w:tcPr>
          <w:p w:rsidR="004A170E" w:rsidRPr="00EA44F7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4F7">
              <w:rPr>
                <w:rFonts w:ascii="Times New Roman" w:hAnsi="Times New Roman" w:cs="Times New Roman"/>
                <w:sz w:val="28"/>
                <w:szCs w:val="28"/>
              </w:rPr>
              <w:t xml:space="preserve">-расстояние до </w:t>
            </w:r>
            <w:r w:rsidRPr="00EA4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ближайшей газораспределительной станции;</w:t>
            </w:r>
          </w:p>
          <w:p w:rsidR="004A170E" w:rsidRPr="00EA44F7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4F7">
              <w:rPr>
                <w:rFonts w:ascii="Times New Roman" w:hAnsi="Times New Roman" w:cs="Times New Roman"/>
                <w:sz w:val="28"/>
                <w:szCs w:val="28"/>
              </w:rPr>
              <w:t>-рабочее давление на выходе (среднее, низкое);</w:t>
            </w:r>
          </w:p>
          <w:p w:rsidR="004A170E" w:rsidRPr="00EA44F7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4F7">
              <w:rPr>
                <w:rFonts w:ascii="Times New Roman" w:hAnsi="Times New Roman" w:cs="Times New Roman"/>
                <w:sz w:val="28"/>
                <w:szCs w:val="28"/>
              </w:rPr>
              <w:t>-резерв пропускной способности станции;</w:t>
            </w:r>
          </w:p>
          <w:p w:rsidR="004A170E" w:rsidRPr="00EA44F7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4F7">
              <w:rPr>
                <w:rFonts w:ascii="Times New Roman" w:hAnsi="Times New Roman" w:cs="Times New Roman"/>
                <w:sz w:val="28"/>
                <w:szCs w:val="28"/>
              </w:rPr>
              <w:t>-расстояние до магистрального газопровода высокого давления (</w:t>
            </w:r>
            <w:proofErr w:type="gramStart"/>
            <w:r w:rsidRPr="00EA44F7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EA44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43" w:type="dxa"/>
          </w:tcPr>
          <w:p w:rsidR="00EA44F7" w:rsidRPr="00EA44F7" w:rsidRDefault="00EA44F7" w:rsidP="00EA44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ГРП в п. Центральный</w:t>
            </w:r>
            <w:r w:rsidR="005E2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,400 </w:t>
            </w:r>
            <w:r w:rsidR="005E2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м.</w:t>
            </w:r>
          </w:p>
          <w:p w:rsidR="004A170E" w:rsidRPr="00EA44F7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0E" w:rsidRPr="00EA44F7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0E" w:rsidRPr="00EA44F7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0E" w:rsidRPr="00EA44F7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4F7">
              <w:rPr>
                <w:rFonts w:ascii="Times New Roman" w:hAnsi="Times New Roman" w:cs="Times New Roman"/>
                <w:sz w:val="28"/>
                <w:szCs w:val="28"/>
              </w:rPr>
              <w:t>-высокое</w:t>
            </w:r>
          </w:p>
          <w:p w:rsidR="004A170E" w:rsidRPr="00EA44F7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0E" w:rsidRPr="00EA44F7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0E" w:rsidRPr="00EA44F7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70E" w:rsidRPr="00522C57" w:rsidTr="00C43682">
        <w:tc>
          <w:tcPr>
            <w:tcW w:w="2486" w:type="dxa"/>
          </w:tcPr>
          <w:p w:rsidR="004A170E" w:rsidRPr="00522C57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Транспортная доступность</w:t>
            </w:r>
          </w:p>
        </w:tc>
        <w:tc>
          <w:tcPr>
            <w:tcW w:w="3442" w:type="dxa"/>
          </w:tcPr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-расстояние до ближайших  автодорог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-покрытие ближайших автодорог;</w:t>
            </w:r>
          </w:p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-расстояние до ближайшей железнодорожной станции;</w:t>
            </w:r>
          </w:p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железнодорожных подъездных путей;</w:t>
            </w:r>
          </w:p>
          <w:p w:rsidR="004A170E" w:rsidRPr="00522C57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-транспортная инфраструктура (поезда, автобусы, общественный транспорт)</w:t>
            </w:r>
          </w:p>
        </w:tc>
        <w:tc>
          <w:tcPr>
            <w:tcW w:w="3643" w:type="dxa"/>
          </w:tcPr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-0,1 км от автодороги </w:t>
            </w:r>
          </w:p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-асфальтовое;</w:t>
            </w:r>
          </w:p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-есть;</w:t>
            </w:r>
          </w:p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-общественный транспорт, автобусы;</w:t>
            </w:r>
          </w:p>
          <w:p w:rsidR="004A170E" w:rsidRPr="00522C57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70E" w:rsidRPr="00522C57" w:rsidTr="00C43682">
        <w:tc>
          <w:tcPr>
            <w:tcW w:w="2486" w:type="dxa"/>
          </w:tcPr>
          <w:p w:rsidR="004A170E" w:rsidRPr="00522C57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</w:t>
            </w:r>
          </w:p>
        </w:tc>
        <w:tc>
          <w:tcPr>
            <w:tcW w:w="3442" w:type="dxa"/>
          </w:tcPr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-возможность подключения к проводной сети общего пользования;</w:t>
            </w:r>
          </w:p>
          <w:p w:rsidR="004A170E" w:rsidRPr="00522C57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-наличие зон покрытия операторов мобильной связи</w:t>
            </w:r>
          </w:p>
        </w:tc>
        <w:tc>
          <w:tcPr>
            <w:tcW w:w="3643" w:type="dxa"/>
          </w:tcPr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70E" w:rsidRPr="00CD1690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МТС,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170E" w:rsidRPr="00522C57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70E" w:rsidRPr="00522C57" w:rsidTr="00C43682">
        <w:tc>
          <w:tcPr>
            <w:tcW w:w="2486" w:type="dxa"/>
          </w:tcPr>
          <w:p w:rsidR="004A170E" w:rsidRPr="00522C57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Ближайшие населенные пункты</w:t>
            </w:r>
          </w:p>
        </w:tc>
        <w:tc>
          <w:tcPr>
            <w:tcW w:w="3442" w:type="dxa"/>
          </w:tcPr>
          <w:p w:rsidR="004A170E" w:rsidRPr="00522C57" w:rsidRDefault="004A170E" w:rsidP="00C43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4A170E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рабочий поселок Арсеньево – 4757 человек</w:t>
            </w:r>
          </w:p>
          <w:p w:rsidR="005E21D0" w:rsidRPr="00522C57" w:rsidRDefault="005E21D0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Центральный – 667 человек</w:t>
            </w:r>
          </w:p>
        </w:tc>
      </w:tr>
      <w:tr w:rsidR="004A170E" w:rsidRPr="00522C57" w:rsidTr="00C43682">
        <w:tc>
          <w:tcPr>
            <w:tcW w:w="5928" w:type="dxa"/>
            <w:gridSpan w:val="2"/>
          </w:tcPr>
          <w:p w:rsidR="004A170E" w:rsidRPr="00522C57" w:rsidRDefault="004A170E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Планируемая отраслевая специализация индустриального округа</w:t>
            </w:r>
          </w:p>
        </w:tc>
        <w:tc>
          <w:tcPr>
            <w:tcW w:w="3643" w:type="dxa"/>
          </w:tcPr>
          <w:p w:rsidR="004A170E" w:rsidRDefault="005E21D0" w:rsidP="00C43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Переработка плодоовощной продукции</w:t>
            </w:r>
            <w:r w:rsidR="004A1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A170E" w:rsidRPr="004A170E" w:rsidRDefault="004A170E" w:rsidP="004A17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70E" w:rsidRDefault="004A170E" w:rsidP="00C16117"/>
    <w:p w:rsidR="004A170E" w:rsidRDefault="004A170E" w:rsidP="00C16117"/>
    <w:p w:rsidR="004A170E" w:rsidRDefault="004A170E" w:rsidP="00C16117"/>
    <w:p w:rsidR="004A170E" w:rsidRDefault="004A170E" w:rsidP="00C16117"/>
    <w:p w:rsidR="004A170E" w:rsidRDefault="004A170E" w:rsidP="00C16117"/>
    <w:p w:rsidR="004A170E" w:rsidRDefault="004A170E" w:rsidP="00C16117"/>
    <w:p w:rsidR="004A170E" w:rsidRDefault="004A170E" w:rsidP="00C16117"/>
    <w:p w:rsidR="004A170E" w:rsidRDefault="004A170E" w:rsidP="00C16117"/>
    <w:p w:rsidR="004A170E" w:rsidRDefault="004A170E" w:rsidP="00C16117"/>
    <w:p w:rsidR="004A170E" w:rsidRDefault="004A170E" w:rsidP="00C16117"/>
    <w:p w:rsidR="004A170E" w:rsidRDefault="004A170E" w:rsidP="00C16117"/>
    <w:p w:rsidR="00C16117" w:rsidRDefault="00C16117" w:rsidP="00C16117"/>
    <w:p w:rsidR="00A34CD8" w:rsidRDefault="00C16117">
      <w:r w:rsidRPr="00C16117">
        <w:rPr>
          <w:noProof/>
        </w:rPr>
        <w:drawing>
          <wp:inline distT="0" distB="0" distL="0" distR="0">
            <wp:extent cx="5940425" cy="3887120"/>
            <wp:effectExtent l="19050" t="0" r="3175" b="0"/>
            <wp:docPr id="3" name="Рисунок 15" descr="http://arsenyevo.tulobl.ru/investors/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arsenyevo.tulobl.ru/investors/0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4CD8" w:rsidSect="006B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117"/>
    <w:rsid w:val="001C5A4C"/>
    <w:rsid w:val="002538EA"/>
    <w:rsid w:val="004A170E"/>
    <w:rsid w:val="005E21D0"/>
    <w:rsid w:val="006B0957"/>
    <w:rsid w:val="007A2CB7"/>
    <w:rsid w:val="00A34CD8"/>
    <w:rsid w:val="00C16117"/>
    <w:rsid w:val="00CA3A30"/>
    <w:rsid w:val="00EA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61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6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1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A1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A17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520C0-9633-4341-9AA3-8B404BB5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2018-03-22T14:07:00Z</dcterms:created>
  <dcterms:modified xsi:type="dcterms:W3CDTF">2018-03-27T11:42:00Z</dcterms:modified>
</cp:coreProperties>
</file>