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75"/>
        <w:gridCol w:w="3921"/>
      </w:tblGrid>
      <w:tr w:rsidR="00094D58" w:rsidRPr="00F353B4" w:rsidTr="006F08EA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D58" w:rsidRPr="00094D58" w:rsidRDefault="00094D58" w:rsidP="00094D5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D58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Инвестиционная площадка расположена  на окраине районного центра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поселка Арсеньево </w:t>
            </w:r>
            <w:r w:rsidRPr="00094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базе бывшего ДРСУ</w:t>
            </w:r>
          </w:p>
        </w:tc>
      </w:tr>
      <w:tr w:rsidR="00A74322" w:rsidRPr="00F353B4" w:rsidTr="006F08EA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22" w:rsidRPr="00F353B4" w:rsidRDefault="00A74322" w:rsidP="003F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окраина  п. Арсеньево, с востока примыкает автодорога Арсеньево </w:t>
            </w:r>
            <w:proofErr w:type="gramStart"/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итвиново</w:t>
            </w:r>
            <w:proofErr w:type="spellEnd"/>
            <w:r w:rsidRPr="00F353B4">
              <w:rPr>
                <w:rFonts w:ascii="Times New Roman" w:hAnsi="Times New Roman" w:cs="Times New Roman"/>
                <w:sz w:val="28"/>
                <w:szCs w:val="28"/>
              </w:rPr>
              <w:t xml:space="preserve">,  с севера </w:t>
            </w:r>
            <w:proofErr w:type="spellStart"/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промзастройка</w:t>
            </w:r>
            <w:proofErr w:type="spellEnd"/>
          </w:p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322" w:rsidRPr="00F353B4" w:rsidTr="003F4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22" w:rsidRPr="00F353B4" w:rsidRDefault="00A74322" w:rsidP="003F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</w:tr>
      <w:tr w:rsidR="00A74322" w:rsidRPr="00F353B4" w:rsidTr="003F4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22" w:rsidRPr="00F353B4" w:rsidRDefault="00A74322" w:rsidP="003F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Прежнее направление использования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дорожного строительства</w:t>
            </w:r>
          </w:p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322" w:rsidRPr="00F353B4" w:rsidTr="003F4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22" w:rsidRPr="00F353B4" w:rsidRDefault="00A74322" w:rsidP="003F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Категория земли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322" w:rsidRPr="00F353B4" w:rsidTr="003F4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22" w:rsidRPr="00F353B4" w:rsidRDefault="00A74322" w:rsidP="003F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Собственник земли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30723A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4322" w:rsidRPr="00F353B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</w:t>
            </w:r>
            <w:proofErr w:type="spellStart"/>
            <w:r w:rsidR="00A74322" w:rsidRPr="00F353B4">
              <w:rPr>
                <w:rFonts w:ascii="Times New Roman" w:hAnsi="Times New Roman" w:cs="Times New Roman"/>
                <w:sz w:val="28"/>
                <w:szCs w:val="28"/>
              </w:rPr>
              <w:t>Арсеньевский</w:t>
            </w:r>
            <w:proofErr w:type="spellEnd"/>
            <w:r w:rsidR="00A74322" w:rsidRPr="00F353B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74322" w:rsidRPr="00F353B4" w:rsidTr="003F47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22" w:rsidRPr="00F353B4" w:rsidRDefault="00A74322" w:rsidP="003F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Юридический адрес собственника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B4">
              <w:rPr>
                <w:rFonts w:ascii="Times New Roman" w:hAnsi="Times New Roman" w:cs="Times New Roman"/>
                <w:sz w:val="28"/>
                <w:szCs w:val="28"/>
              </w:rPr>
              <w:t>301510, Тульская обл., п. Арсеньево, ул. Папанина, д.6</w:t>
            </w:r>
          </w:p>
          <w:p w:rsidR="00A74322" w:rsidRPr="00F353B4" w:rsidRDefault="00A74322" w:rsidP="003F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23A" w:rsidRDefault="0030723A" w:rsidP="00307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80CCD">
        <w:rPr>
          <w:rFonts w:ascii="Times New Roman" w:hAnsi="Times New Roman" w:cs="Times New Roman"/>
          <w:b/>
          <w:sz w:val="28"/>
          <w:szCs w:val="28"/>
        </w:rPr>
        <w:t>Наличие инженерных коммуникаций</w:t>
      </w:r>
    </w:p>
    <w:tbl>
      <w:tblPr>
        <w:tblStyle w:val="a4"/>
        <w:tblW w:w="0" w:type="auto"/>
        <w:tblLook w:val="04A0"/>
      </w:tblPr>
      <w:tblGrid>
        <w:gridCol w:w="2486"/>
        <w:gridCol w:w="3442"/>
        <w:gridCol w:w="3643"/>
      </w:tblGrid>
      <w:tr w:rsidR="0030723A" w:rsidRPr="00522C57" w:rsidTr="00C43682">
        <w:tc>
          <w:tcPr>
            <w:tcW w:w="2486" w:type="dxa"/>
          </w:tcPr>
          <w:p w:rsidR="0030723A" w:rsidRPr="00522C57" w:rsidRDefault="0030723A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7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3442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водопровода;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подведения водопровода;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водонапорной башни и расстояние до нее;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мощности;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бурения водозаборных скважин;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-возможность открытого водозабора;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-качество воды (питьевая, техническая)</w:t>
            </w:r>
          </w:p>
        </w:tc>
        <w:tc>
          <w:tcPr>
            <w:tcW w:w="3643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подведения водопровода от водозаборных сооружений по ул. Зерновая в п. Арсеньево;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-водонапорная  башня находится на расстоянии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данных;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-бурение водозаборных скважин возможно;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-открытого водозабора нет;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-питьевая.</w:t>
            </w:r>
          </w:p>
        </w:tc>
      </w:tr>
      <w:tr w:rsidR="0030723A" w:rsidRPr="00522C57" w:rsidTr="00C43682">
        <w:tc>
          <w:tcPr>
            <w:tcW w:w="2486" w:type="dxa"/>
          </w:tcPr>
          <w:p w:rsidR="0030723A" w:rsidRPr="00522C57" w:rsidRDefault="0030723A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Водоотведение</w:t>
            </w:r>
          </w:p>
        </w:tc>
        <w:tc>
          <w:tcPr>
            <w:tcW w:w="3442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канализации;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очистных сооружений</w:t>
            </w:r>
          </w:p>
        </w:tc>
        <w:tc>
          <w:tcPr>
            <w:tcW w:w="3643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-канализации нет;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-очистных сооружений нет;</w:t>
            </w:r>
          </w:p>
        </w:tc>
      </w:tr>
      <w:tr w:rsidR="0030723A" w:rsidRPr="00522C57" w:rsidTr="00C43682">
        <w:tc>
          <w:tcPr>
            <w:tcW w:w="2486" w:type="dxa"/>
          </w:tcPr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442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точки;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расстояние до ближайшей подстанции (м);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-мощность подстанции;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-резервная (незадействованная) мощность</w:t>
            </w:r>
          </w:p>
        </w:tc>
        <w:tc>
          <w:tcPr>
            <w:tcW w:w="3643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723A">
              <w:rPr>
                <w:rFonts w:ascii="Times New Roman" w:hAnsi="Times New Roman" w:cs="Times New Roman"/>
                <w:sz w:val="28"/>
                <w:szCs w:val="28"/>
              </w:rPr>
              <w:t xml:space="preserve">ПС- 35/10 "Арсеньево"- 2ТМх4,0 </w:t>
            </w:r>
            <w:proofErr w:type="spellStart"/>
            <w:r w:rsidRPr="003072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0723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723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016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 км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FA" w:rsidRDefault="00016CF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-1,2 км ЗТП №113;</w:t>
            </w:r>
          </w:p>
          <w:p w:rsidR="00016CFA" w:rsidRDefault="00016CF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FA" w:rsidRDefault="00016CF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FA" w:rsidRPr="00522C57" w:rsidRDefault="00016CF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кВамп</w:t>
            </w:r>
            <w:proofErr w:type="spellEnd"/>
          </w:p>
        </w:tc>
      </w:tr>
      <w:tr w:rsidR="0030723A" w:rsidRPr="00522C57" w:rsidTr="00C43682">
        <w:tc>
          <w:tcPr>
            <w:tcW w:w="2486" w:type="dxa"/>
          </w:tcPr>
          <w:p w:rsidR="0030723A" w:rsidRPr="00522C57" w:rsidRDefault="0030723A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442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газораспр</w:t>
            </w:r>
            <w:r w:rsidR="00A61441">
              <w:rPr>
                <w:rFonts w:ascii="Times New Roman" w:hAnsi="Times New Roman" w:cs="Times New Roman"/>
                <w:sz w:val="28"/>
                <w:szCs w:val="28"/>
              </w:rPr>
              <w:t>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-рабочее давление на выходе (среднее, низкое);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пропускной способности станции;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магистрального газопровода высокого давления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3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газопровод высокого давления </w:t>
            </w:r>
            <w:r w:rsidR="00A61441">
              <w:rPr>
                <w:rFonts w:ascii="Times New Roman" w:hAnsi="Times New Roman" w:cs="Times New Roman"/>
                <w:sz w:val="28"/>
                <w:szCs w:val="28"/>
              </w:rPr>
              <w:t>АББ ДРСУ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-высокое 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3A" w:rsidRPr="00522C57" w:rsidTr="00C43682">
        <w:tc>
          <w:tcPr>
            <w:tcW w:w="2486" w:type="dxa"/>
          </w:tcPr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</w:t>
            </w:r>
          </w:p>
        </w:tc>
        <w:tc>
          <w:tcPr>
            <w:tcW w:w="3442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ближайших  автодорог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-покрытие ближайших автодорог;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железнодорожной станции;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железнодорожных подъездных путей;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-транспортная инфраструктура (поезда, автобусы, общественный транспорт)</w:t>
            </w:r>
          </w:p>
        </w:tc>
        <w:tc>
          <w:tcPr>
            <w:tcW w:w="3643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441">
              <w:rPr>
                <w:rFonts w:ascii="Times New Roman" w:hAnsi="Times New Roman" w:cs="Times New Roman"/>
                <w:sz w:val="28"/>
                <w:szCs w:val="28"/>
              </w:rPr>
              <w:t>в непосредственной близости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-асфальтовое;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-общественный транспорт, автобусы;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3A" w:rsidRPr="00522C57" w:rsidTr="00C43682">
        <w:tc>
          <w:tcPr>
            <w:tcW w:w="2486" w:type="dxa"/>
          </w:tcPr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</w:t>
            </w:r>
          </w:p>
        </w:tc>
        <w:tc>
          <w:tcPr>
            <w:tcW w:w="3442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подключения к проводной сети общего пользования;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зон покрытия операторов мобильной связи</w:t>
            </w:r>
          </w:p>
        </w:tc>
        <w:tc>
          <w:tcPr>
            <w:tcW w:w="3643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23A" w:rsidRPr="00CD1690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3A" w:rsidRPr="00522C57" w:rsidTr="00C43682">
        <w:tc>
          <w:tcPr>
            <w:tcW w:w="2486" w:type="dxa"/>
          </w:tcPr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полигона для промышленных отходов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42" w:type="dxa"/>
          </w:tcPr>
          <w:p w:rsidR="0030723A" w:rsidRPr="00522C57" w:rsidRDefault="0030723A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районе до 2014 года планировалось строительство полигона твердых бытовых отходов, для реализации этого мероприятия была проделана работа, предшествующая проектированию полигона твердых бытовых отходов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районе мощностью 5 тыс. тонн в год: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разработаны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предпроектные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ЗАО «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Агроводхозпроект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в состав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предпроектных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входит смета на проектирование полигона, стоимость проектных и изыскательских работ, после проверки в РХЦЦС в ценах 2009 года составляет 3182,876 тыс. рублей;  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получена предварительная экспертиза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произведено межевание участка;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получено гидрогеологическое заключение и заключение о наличии полезных ископаемых;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получены технические условия на примыкание к автодороге регионального </w:t>
            </w:r>
            <w:r w:rsidRPr="00ED0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значения;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построена линия электропередач ВЛ-10/КВ к полигону, по программе строительства новых сетей за счет средств ОАО «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Тулэнерго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0723A" w:rsidRPr="00ED06DB" w:rsidRDefault="0030723A" w:rsidP="00C43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на уровне Правительства Тульской области рассматривается вопрос 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рекультивации полигона. В муниципальной программе  комплексного развития коммунальной инфраструктуры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запланированы мероприятия по рекультивации полигона.</w:t>
            </w:r>
          </w:p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3A" w:rsidRPr="00522C57" w:rsidTr="00C43682">
        <w:tc>
          <w:tcPr>
            <w:tcW w:w="2486" w:type="dxa"/>
          </w:tcPr>
          <w:p w:rsidR="0030723A" w:rsidRPr="00522C57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Ближайшие населенные пункты</w:t>
            </w:r>
          </w:p>
        </w:tc>
        <w:tc>
          <w:tcPr>
            <w:tcW w:w="3442" w:type="dxa"/>
          </w:tcPr>
          <w:p w:rsidR="0030723A" w:rsidRPr="00522C57" w:rsidRDefault="0030723A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рабочий поселок Арсеньево – 4757 человек</w:t>
            </w:r>
          </w:p>
          <w:p w:rsidR="0030723A" w:rsidRDefault="0030723A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оброво – 284 человек</w:t>
            </w:r>
          </w:p>
          <w:p w:rsidR="00A61441" w:rsidRPr="00522C57" w:rsidRDefault="00A61441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-358 человек</w:t>
            </w:r>
          </w:p>
        </w:tc>
      </w:tr>
    </w:tbl>
    <w:p w:rsidR="005F4591" w:rsidRDefault="005F4591"/>
    <w:sectPr w:rsidR="005F4591" w:rsidSect="0029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322"/>
    <w:rsid w:val="00016CFA"/>
    <w:rsid w:val="00094D58"/>
    <w:rsid w:val="002750F1"/>
    <w:rsid w:val="00290488"/>
    <w:rsid w:val="0030723A"/>
    <w:rsid w:val="005F4591"/>
    <w:rsid w:val="006F08EA"/>
    <w:rsid w:val="00871D29"/>
    <w:rsid w:val="00A61441"/>
    <w:rsid w:val="00A74322"/>
    <w:rsid w:val="00B5778B"/>
    <w:rsid w:val="00F3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0723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07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2018-03-22T14:55:00Z</dcterms:created>
  <dcterms:modified xsi:type="dcterms:W3CDTF">2018-03-27T09:05:00Z</dcterms:modified>
</cp:coreProperties>
</file>