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518"/>
        <w:gridCol w:w="2552"/>
        <w:gridCol w:w="4501"/>
      </w:tblGrid>
      <w:tr w:rsidR="009F44EB" w:rsidTr="004177FC"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1BED" w:rsidRPr="009542DE" w:rsidRDefault="00521BED" w:rsidP="00521B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Площадка</w:t>
            </w:r>
            <w:r w:rsidRPr="009542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размещения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промышленного объекта</w:t>
            </w:r>
          </w:p>
          <w:p w:rsidR="009F44EB" w:rsidRDefault="00521BED" w:rsidP="00C12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A3A30">
              <w:rPr>
                <w:rFonts w:ascii="Times New Roman" w:hAnsi="Times New Roman" w:cs="Times New Roman"/>
                <w:sz w:val="24"/>
                <w:szCs w:val="24"/>
              </w:rPr>
              <w:t>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расстоянии 8 км от п. Арсеньево по автодо</w:t>
            </w:r>
            <w:r w:rsidR="00C127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</w:t>
            </w:r>
            <w:r w:rsidR="00C127C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ево-Араны</w:t>
            </w:r>
            <w:proofErr w:type="spellEnd"/>
          </w:p>
        </w:tc>
      </w:tr>
      <w:tr w:rsidR="00E04C22" w:rsidTr="004177FC">
        <w:tc>
          <w:tcPr>
            <w:tcW w:w="2518" w:type="dxa"/>
            <w:tcBorders>
              <w:top w:val="single" w:sz="4" w:space="0" w:color="auto"/>
            </w:tcBorders>
          </w:tcPr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Тульская область.</w:t>
            </w:r>
          </w:p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Арсеньевский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район.</w:t>
            </w:r>
          </w:p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расположен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восточнее  урочище Красная Заря.</w:t>
            </w:r>
          </w:p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границах бывшего СПК «Колос»</w:t>
            </w:r>
          </w:p>
        </w:tc>
      </w:tr>
      <w:tr w:rsidR="00E04C22" w:rsidTr="005C7E4E">
        <w:tc>
          <w:tcPr>
            <w:tcW w:w="2518" w:type="dxa"/>
          </w:tcPr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Размеры площадки</w:t>
            </w:r>
          </w:p>
        </w:tc>
        <w:tc>
          <w:tcPr>
            <w:tcW w:w="2552" w:type="dxa"/>
          </w:tcPr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общая площадь</w:t>
            </w:r>
          </w:p>
        </w:tc>
        <w:tc>
          <w:tcPr>
            <w:tcW w:w="4501" w:type="dxa"/>
          </w:tcPr>
          <w:p w:rsidR="00E04C22" w:rsidRDefault="00E04C22" w:rsidP="007620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620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га земли промышленности, энергетики, транспорта и связи (земельный участок снят с кадастрового учета)</w:t>
            </w:r>
          </w:p>
        </w:tc>
      </w:tr>
      <w:tr w:rsidR="00E04C22" w:rsidTr="005C7E4E">
        <w:tc>
          <w:tcPr>
            <w:tcW w:w="2518" w:type="dxa"/>
          </w:tcPr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расположения</w:t>
            </w:r>
          </w:p>
        </w:tc>
        <w:tc>
          <w:tcPr>
            <w:tcW w:w="2552" w:type="dxa"/>
          </w:tcPr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-удаленность от областного центра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-удаленность от районного центра</w:t>
            </w:r>
          </w:p>
        </w:tc>
        <w:tc>
          <w:tcPr>
            <w:tcW w:w="4501" w:type="dxa"/>
          </w:tcPr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-108 км</w:t>
            </w:r>
          </w:p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 км</w:t>
            </w:r>
          </w:p>
        </w:tc>
      </w:tr>
      <w:tr w:rsidR="00E04C22" w:rsidTr="005C7E4E">
        <w:tc>
          <w:tcPr>
            <w:tcW w:w="2518" w:type="dxa"/>
          </w:tcPr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Планировочные ограничения</w:t>
            </w:r>
          </w:p>
        </w:tc>
        <w:tc>
          <w:tcPr>
            <w:tcW w:w="2552" w:type="dxa"/>
          </w:tcPr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-санитарно- защитные зоны от железных дорог.</w:t>
            </w:r>
          </w:p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АЗС, очистных сооружений;</w:t>
            </w:r>
          </w:p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-придорожной полосы;</w:t>
            </w:r>
          </w:p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-зоны ограничения до жилой застройки;</w:t>
            </w:r>
          </w:p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технические коридоры;</w:t>
            </w:r>
          </w:p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ЛЭП</w:t>
            </w:r>
          </w:p>
        </w:tc>
        <w:tc>
          <w:tcPr>
            <w:tcW w:w="4501" w:type="dxa"/>
          </w:tcPr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 до железной дороги</w:t>
            </w:r>
            <w:r w:rsidR="004177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(Тула-Белев)  - 3,0 км;</w:t>
            </w:r>
          </w:p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 до жилого массива – 2,0 км.</w:t>
            </w:r>
          </w:p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 до лесного массива – 0,3 км;</w:t>
            </w:r>
          </w:p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04C22" w:rsidTr="005C7E4E">
        <w:tc>
          <w:tcPr>
            <w:tcW w:w="2518" w:type="dxa"/>
          </w:tcPr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Рельеф (для земельного участка)</w:t>
            </w:r>
          </w:p>
        </w:tc>
        <w:tc>
          <w:tcPr>
            <w:tcW w:w="2552" w:type="dxa"/>
          </w:tcPr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равнинный</w:t>
            </w:r>
          </w:p>
        </w:tc>
      </w:tr>
      <w:tr w:rsidR="00E04C22" w:rsidTr="005C7E4E">
        <w:tc>
          <w:tcPr>
            <w:tcW w:w="2518" w:type="dxa"/>
          </w:tcPr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земель</w:t>
            </w:r>
          </w:p>
        </w:tc>
        <w:tc>
          <w:tcPr>
            <w:tcW w:w="2552" w:type="dxa"/>
          </w:tcPr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промышленности, энергетики транспорта и связи</w:t>
            </w:r>
          </w:p>
        </w:tc>
      </w:tr>
      <w:tr w:rsidR="00E04C22" w:rsidTr="005C7E4E">
        <w:tc>
          <w:tcPr>
            <w:tcW w:w="2518" w:type="dxa"/>
          </w:tcPr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собственник</w:t>
            </w:r>
          </w:p>
        </w:tc>
        <w:tc>
          <w:tcPr>
            <w:tcW w:w="2552" w:type="dxa"/>
          </w:tcPr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Арсеньевский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</w:tbl>
    <w:p w:rsidR="00E04C22" w:rsidRDefault="00E04C22" w:rsidP="00E04C22">
      <w:pPr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AF4">
        <w:rPr>
          <w:rFonts w:ascii="Times New Roman" w:hAnsi="Times New Roman" w:cs="Times New Roman"/>
          <w:b/>
          <w:sz w:val="28"/>
          <w:szCs w:val="28"/>
        </w:rPr>
        <w:t>Наличие инженерных коммуникаций</w:t>
      </w:r>
    </w:p>
    <w:tbl>
      <w:tblPr>
        <w:tblStyle w:val="a3"/>
        <w:tblW w:w="0" w:type="auto"/>
        <w:tblLook w:val="04A0"/>
      </w:tblPr>
      <w:tblGrid>
        <w:gridCol w:w="2486"/>
        <w:gridCol w:w="3442"/>
        <w:gridCol w:w="3643"/>
      </w:tblGrid>
      <w:tr w:rsidR="00E04C22" w:rsidRPr="00522C57" w:rsidTr="005C7E4E">
        <w:tc>
          <w:tcPr>
            <w:tcW w:w="2486" w:type="dxa"/>
          </w:tcPr>
          <w:p w:rsidR="00E04C22" w:rsidRPr="00522C57" w:rsidRDefault="00E04C22" w:rsidP="005C7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C57"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</w:tc>
        <w:tc>
          <w:tcPr>
            <w:tcW w:w="3442" w:type="dxa"/>
          </w:tcPr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-наличие водопровода;</w:t>
            </w:r>
          </w:p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-возможность подведения водопровода;</w:t>
            </w:r>
          </w:p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-наличие водонапорной башни и расстояние до нее;</w:t>
            </w:r>
          </w:p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-резерв мощности;</w:t>
            </w:r>
          </w:p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-возможность бурения водозаборных скважин;</w:t>
            </w:r>
          </w:p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-возможность открытого водозабора;</w:t>
            </w:r>
          </w:p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-качество вод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питьевая, техническая)</w:t>
            </w:r>
          </w:p>
          <w:p w:rsidR="00E04C22" w:rsidRPr="00522C57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3" w:type="dxa"/>
          </w:tcPr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-нет;</w:t>
            </w:r>
          </w:p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-необходимо бурение скважины;</w:t>
            </w:r>
          </w:p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-водонапорной башни нет;</w:t>
            </w:r>
          </w:p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-нет данных;</w:t>
            </w:r>
          </w:p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-бурение водозаборных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скважин возможно;</w:t>
            </w:r>
          </w:p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-открытого водозабора нет;</w:t>
            </w:r>
          </w:p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C22" w:rsidRPr="00522C57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-нет данных.</w:t>
            </w:r>
          </w:p>
        </w:tc>
      </w:tr>
      <w:tr w:rsidR="00E04C22" w:rsidRPr="00522C57" w:rsidTr="005C7E4E">
        <w:tc>
          <w:tcPr>
            <w:tcW w:w="2486" w:type="dxa"/>
          </w:tcPr>
          <w:p w:rsidR="00E04C22" w:rsidRPr="00522C57" w:rsidRDefault="00E04C22" w:rsidP="005C7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Водоотведение</w:t>
            </w:r>
          </w:p>
        </w:tc>
        <w:tc>
          <w:tcPr>
            <w:tcW w:w="3442" w:type="dxa"/>
          </w:tcPr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-наличие канализации;</w:t>
            </w:r>
          </w:p>
          <w:p w:rsidR="00E04C22" w:rsidRPr="00522C57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-наличие очистных сооружений</w:t>
            </w:r>
          </w:p>
        </w:tc>
        <w:tc>
          <w:tcPr>
            <w:tcW w:w="3643" w:type="dxa"/>
          </w:tcPr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-канализации нет;</w:t>
            </w:r>
          </w:p>
          <w:p w:rsidR="00E04C22" w:rsidRPr="00522C57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-очистных сооружений нет;</w:t>
            </w:r>
          </w:p>
        </w:tc>
      </w:tr>
      <w:tr w:rsidR="00E04C22" w:rsidRPr="00522C57" w:rsidTr="005C7E4E">
        <w:tc>
          <w:tcPr>
            <w:tcW w:w="2486" w:type="dxa"/>
          </w:tcPr>
          <w:p w:rsidR="00E04C22" w:rsidRPr="00522C57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3442" w:type="dxa"/>
          </w:tcPr>
          <w:p w:rsidR="00E04C22" w:rsidRPr="00522C57" w:rsidRDefault="00E04C22" w:rsidP="005C7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3" w:type="dxa"/>
          </w:tcPr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-проектирование и строительство нового центра питания 220/1 10 кВ заходами 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ЧГРЭС-Мценск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с автотрансформаторами необходимой мощности.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Место расположение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подстанции определить проектом:</w:t>
            </w:r>
          </w:p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-от вновь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построенной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 220 110 кВ</w:t>
            </w:r>
          </w:p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-запланировать  и построить ПО 110/35/6-10 кВ с силовыми трансформаторами   мощностью 2*63 МВЛ.</w:t>
            </w:r>
          </w:p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расположения.</w:t>
            </w:r>
          </w:p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-схему подстанции  110/35/6-10 кВ определить проектом.</w:t>
            </w:r>
          </w:p>
          <w:p w:rsidR="00E04C22" w:rsidRPr="00522C57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-запроектировать и построить необходимое количество ВЛ-110 кВ 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 220/1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ПС 110/35/6-10 кВ.</w:t>
            </w:r>
          </w:p>
        </w:tc>
      </w:tr>
      <w:tr w:rsidR="00E04C22" w:rsidRPr="00522C57" w:rsidTr="005C7E4E">
        <w:tc>
          <w:tcPr>
            <w:tcW w:w="2486" w:type="dxa"/>
          </w:tcPr>
          <w:p w:rsidR="00E04C22" w:rsidRPr="00522C57" w:rsidRDefault="00E04C22" w:rsidP="005C7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Газоснабжение</w:t>
            </w:r>
          </w:p>
        </w:tc>
        <w:tc>
          <w:tcPr>
            <w:tcW w:w="3442" w:type="dxa"/>
          </w:tcPr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-расстояние до ближайшей газораспределительной станции;</w:t>
            </w:r>
          </w:p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-рабочее давление на выходе (среднее, низкое);</w:t>
            </w:r>
          </w:p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-резерв пропускной способности станции;</w:t>
            </w:r>
          </w:p>
          <w:p w:rsidR="00E04C22" w:rsidRPr="00522C57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-расстояние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магистрального газопровода высокого давления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43" w:type="dxa"/>
          </w:tcPr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-5,0 км;</w:t>
            </w:r>
          </w:p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-высокое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=12 кгс/см2  ф159 мм;</w:t>
            </w:r>
          </w:p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-нет сведений;</w:t>
            </w:r>
          </w:p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-5,0 км, проложенного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Аранской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ГРС к п. Центральный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Арсеньевского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E04C22" w:rsidRPr="00522C57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C22" w:rsidRPr="00522C57" w:rsidTr="005C7E4E">
        <w:tc>
          <w:tcPr>
            <w:tcW w:w="2486" w:type="dxa"/>
          </w:tcPr>
          <w:p w:rsidR="00E04C22" w:rsidRPr="00522C57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Транспортная доступность</w:t>
            </w:r>
          </w:p>
        </w:tc>
        <w:tc>
          <w:tcPr>
            <w:tcW w:w="3442" w:type="dxa"/>
          </w:tcPr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-расстояние до ближайших  автодорог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-покрытие ближайших автодорог;</w:t>
            </w:r>
          </w:p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-расстояние до ближайшей железнодорожной станции;</w:t>
            </w:r>
          </w:p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железнодорожных подъездных путей;</w:t>
            </w:r>
          </w:p>
          <w:p w:rsidR="00E04C22" w:rsidRPr="00522C57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-транспортная инфраструктура (поезда, автобусы, общественный транспорт)</w:t>
            </w:r>
          </w:p>
        </w:tc>
        <w:tc>
          <w:tcPr>
            <w:tcW w:w="3643" w:type="dxa"/>
          </w:tcPr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-0,1 км от автодороги Арсеньево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-асфальтовое;</w:t>
            </w:r>
          </w:p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-есть;</w:t>
            </w:r>
          </w:p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-общественный транспорт, автобусы;</w:t>
            </w:r>
          </w:p>
          <w:p w:rsidR="00E04C22" w:rsidRPr="00522C57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C22" w:rsidRPr="00522C57" w:rsidTr="005C7E4E">
        <w:tc>
          <w:tcPr>
            <w:tcW w:w="2486" w:type="dxa"/>
          </w:tcPr>
          <w:p w:rsidR="00E04C22" w:rsidRPr="00522C57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Связь </w:t>
            </w:r>
          </w:p>
        </w:tc>
        <w:tc>
          <w:tcPr>
            <w:tcW w:w="3442" w:type="dxa"/>
          </w:tcPr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-возможность подключения к проводной сети общего пользования;</w:t>
            </w:r>
          </w:p>
          <w:p w:rsidR="00E04C22" w:rsidRPr="00522C57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-наличие зон покрытия операторов мобильной связи</w:t>
            </w:r>
          </w:p>
        </w:tc>
        <w:tc>
          <w:tcPr>
            <w:tcW w:w="3643" w:type="dxa"/>
          </w:tcPr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C22" w:rsidRPr="00CD1690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МТС,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Теле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YOTA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4C22" w:rsidRPr="00522C57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C22" w:rsidRPr="00522C57" w:rsidTr="005C7E4E">
        <w:tc>
          <w:tcPr>
            <w:tcW w:w="2486" w:type="dxa"/>
          </w:tcPr>
          <w:p w:rsidR="00E04C22" w:rsidRPr="00522C57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полигона для промышленных отходов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42" w:type="dxa"/>
          </w:tcPr>
          <w:p w:rsidR="00E04C22" w:rsidRPr="00522C57" w:rsidRDefault="00E04C22" w:rsidP="005C7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3" w:type="dxa"/>
          </w:tcPr>
          <w:p w:rsidR="00E04C22" w:rsidRPr="00ED06DB" w:rsidRDefault="00E04C22" w:rsidP="005C7E4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6D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ED06DB">
              <w:rPr>
                <w:rFonts w:ascii="Times New Roman" w:hAnsi="Times New Roman" w:cs="Times New Roman"/>
                <w:sz w:val="28"/>
                <w:szCs w:val="28"/>
              </w:rPr>
              <w:t>Арсеньевском</w:t>
            </w:r>
            <w:proofErr w:type="spellEnd"/>
            <w:r w:rsidRPr="00ED06DB">
              <w:rPr>
                <w:rFonts w:ascii="Times New Roman" w:hAnsi="Times New Roman" w:cs="Times New Roman"/>
                <w:sz w:val="28"/>
                <w:szCs w:val="28"/>
              </w:rPr>
              <w:t xml:space="preserve"> районе до 2014 года планировалось строительство полигона твердых бытовых отходов, для реализации этого мероприятия была проделана работа, предшествующая проектированию полигона твердых бытовых отходов </w:t>
            </w:r>
            <w:proofErr w:type="spellStart"/>
            <w:r w:rsidRPr="00ED06DB">
              <w:rPr>
                <w:rFonts w:ascii="Times New Roman" w:hAnsi="Times New Roman" w:cs="Times New Roman"/>
                <w:sz w:val="28"/>
                <w:szCs w:val="28"/>
              </w:rPr>
              <w:t>Арсеньевском</w:t>
            </w:r>
            <w:proofErr w:type="spellEnd"/>
            <w:r w:rsidRPr="00ED06DB">
              <w:rPr>
                <w:rFonts w:ascii="Times New Roman" w:hAnsi="Times New Roman" w:cs="Times New Roman"/>
                <w:sz w:val="28"/>
                <w:szCs w:val="28"/>
              </w:rPr>
              <w:t xml:space="preserve"> районе мощностью 5 тыс. тонн в год:</w:t>
            </w:r>
          </w:p>
          <w:p w:rsidR="00E04C22" w:rsidRPr="00ED06DB" w:rsidRDefault="00E04C22" w:rsidP="005C7E4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6DB"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разработаны </w:t>
            </w:r>
            <w:proofErr w:type="spellStart"/>
            <w:r w:rsidRPr="00ED06DB">
              <w:rPr>
                <w:rFonts w:ascii="Times New Roman" w:hAnsi="Times New Roman" w:cs="Times New Roman"/>
                <w:sz w:val="28"/>
                <w:szCs w:val="28"/>
              </w:rPr>
              <w:t>предпроектные</w:t>
            </w:r>
            <w:proofErr w:type="spellEnd"/>
            <w:r w:rsidRPr="00ED06DB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предложения ЗАО «</w:t>
            </w:r>
            <w:proofErr w:type="spellStart"/>
            <w:r w:rsidRPr="00ED06DB">
              <w:rPr>
                <w:rFonts w:ascii="Times New Roman" w:hAnsi="Times New Roman" w:cs="Times New Roman"/>
                <w:sz w:val="28"/>
                <w:szCs w:val="28"/>
              </w:rPr>
              <w:t>Агроводхозпроект</w:t>
            </w:r>
            <w:proofErr w:type="spellEnd"/>
            <w:r w:rsidRPr="00ED06DB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E04C22" w:rsidRPr="00ED06DB" w:rsidRDefault="00E04C22" w:rsidP="005C7E4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6DB">
              <w:rPr>
                <w:rFonts w:ascii="Times New Roman" w:hAnsi="Times New Roman" w:cs="Times New Roman"/>
                <w:sz w:val="28"/>
                <w:szCs w:val="28"/>
              </w:rPr>
              <w:t xml:space="preserve">- в состав </w:t>
            </w:r>
            <w:proofErr w:type="spellStart"/>
            <w:r w:rsidRPr="00ED06DB">
              <w:rPr>
                <w:rFonts w:ascii="Times New Roman" w:hAnsi="Times New Roman" w:cs="Times New Roman"/>
                <w:sz w:val="28"/>
                <w:szCs w:val="28"/>
              </w:rPr>
              <w:t>предпроектных</w:t>
            </w:r>
            <w:proofErr w:type="spellEnd"/>
            <w:r w:rsidRPr="00ED06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06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предложений входит смета на проектирование полигона, стоимость проектных и изыскательских работ, после проверки в РХЦЦС в ценах 2009 года составляет 3182,876 тыс. рублей;  </w:t>
            </w:r>
          </w:p>
          <w:p w:rsidR="00E04C22" w:rsidRPr="00ED06DB" w:rsidRDefault="00E04C22" w:rsidP="005C7E4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6DB">
              <w:rPr>
                <w:rFonts w:ascii="Times New Roman" w:hAnsi="Times New Roman" w:cs="Times New Roman"/>
                <w:sz w:val="28"/>
                <w:szCs w:val="28"/>
              </w:rPr>
              <w:t xml:space="preserve">- получена предварительная экспертиза </w:t>
            </w:r>
            <w:proofErr w:type="spellStart"/>
            <w:r w:rsidRPr="00ED06DB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Pr="00ED06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04C22" w:rsidRPr="00ED06DB" w:rsidRDefault="00E04C22" w:rsidP="005C7E4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6DB">
              <w:rPr>
                <w:rFonts w:ascii="Times New Roman" w:hAnsi="Times New Roman" w:cs="Times New Roman"/>
                <w:sz w:val="28"/>
                <w:szCs w:val="28"/>
              </w:rPr>
              <w:t>- произведено межевание участка;</w:t>
            </w:r>
          </w:p>
          <w:p w:rsidR="00E04C22" w:rsidRPr="00ED06DB" w:rsidRDefault="00E04C22" w:rsidP="005C7E4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6DB">
              <w:rPr>
                <w:rFonts w:ascii="Times New Roman" w:hAnsi="Times New Roman" w:cs="Times New Roman"/>
                <w:sz w:val="28"/>
                <w:szCs w:val="28"/>
              </w:rPr>
              <w:t>- получено гидрогеологическое заключение и заключение о наличии полезных ископаемых;</w:t>
            </w:r>
          </w:p>
          <w:p w:rsidR="00E04C22" w:rsidRPr="00ED06DB" w:rsidRDefault="00E04C22" w:rsidP="005C7E4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6DB">
              <w:rPr>
                <w:rFonts w:ascii="Times New Roman" w:hAnsi="Times New Roman" w:cs="Times New Roman"/>
                <w:sz w:val="28"/>
                <w:szCs w:val="28"/>
              </w:rPr>
              <w:t>- получены технические условия на примыкание к автодороге регионального значения;</w:t>
            </w:r>
          </w:p>
          <w:p w:rsidR="00E04C22" w:rsidRPr="00ED06DB" w:rsidRDefault="00E04C22" w:rsidP="005C7E4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6DB">
              <w:rPr>
                <w:rFonts w:ascii="Times New Roman" w:hAnsi="Times New Roman" w:cs="Times New Roman"/>
                <w:sz w:val="28"/>
                <w:szCs w:val="28"/>
              </w:rPr>
              <w:t>- построена линия электропередач ВЛ-10/КВ к полигону, по программе строительства новых сетей за счет средств ОАО «</w:t>
            </w:r>
            <w:proofErr w:type="spellStart"/>
            <w:r w:rsidRPr="00ED06DB">
              <w:rPr>
                <w:rFonts w:ascii="Times New Roman" w:hAnsi="Times New Roman" w:cs="Times New Roman"/>
                <w:sz w:val="28"/>
                <w:szCs w:val="28"/>
              </w:rPr>
              <w:t>Тулэнерго</w:t>
            </w:r>
            <w:proofErr w:type="spellEnd"/>
            <w:r w:rsidRPr="00ED06D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04C22" w:rsidRPr="00ED06DB" w:rsidRDefault="00E04C22" w:rsidP="005C7E4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6D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E04C22" w:rsidRPr="00ED06DB" w:rsidRDefault="00E04C22" w:rsidP="005C7E4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6DB">
              <w:rPr>
                <w:rFonts w:ascii="Times New Roman" w:hAnsi="Times New Roman" w:cs="Times New Roman"/>
                <w:sz w:val="28"/>
                <w:szCs w:val="28"/>
              </w:rPr>
              <w:t xml:space="preserve">В настоящее время на уровне Правительства Тульской области рассматривается вопрос  о </w:t>
            </w:r>
            <w:r w:rsidR="00164D0D">
              <w:rPr>
                <w:rFonts w:ascii="Times New Roman" w:hAnsi="Times New Roman" w:cs="Times New Roman"/>
                <w:sz w:val="28"/>
                <w:szCs w:val="28"/>
              </w:rPr>
              <w:t xml:space="preserve">рекультивации полигона. В муниципальной программе  комплексного развития коммунальной инфраструктуры  </w:t>
            </w:r>
            <w:proofErr w:type="spellStart"/>
            <w:r w:rsidR="00164D0D">
              <w:rPr>
                <w:rFonts w:ascii="Times New Roman" w:hAnsi="Times New Roman" w:cs="Times New Roman"/>
                <w:sz w:val="28"/>
                <w:szCs w:val="28"/>
              </w:rPr>
              <w:t>Арсеньевском</w:t>
            </w:r>
            <w:proofErr w:type="spellEnd"/>
            <w:r w:rsidR="00164D0D">
              <w:rPr>
                <w:rFonts w:ascii="Times New Roman" w:hAnsi="Times New Roman" w:cs="Times New Roman"/>
                <w:sz w:val="28"/>
                <w:szCs w:val="28"/>
              </w:rPr>
              <w:t xml:space="preserve"> районе запланированы мероприятия по рекультивации полигона.</w:t>
            </w:r>
          </w:p>
          <w:p w:rsidR="00E04C22" w:rsidRPr="00522C57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C22" w:rsidRPr="00522C57" w:rsidTr="005C7E4E">
        <w:tc>
          <w:tcPr>
            <w:tcW w:w="2486" w:type="dxa"/>
          </w:tcPr>
          <w:p w:rsidR="00E04C22" w:rsidRPr="00522C57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Ближайшие населенные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пункты</w:t>
            </w:r>
          </w:p>
        </w:tc>
        <w:tc>
          <w:tcPr>
            <w:tcW w:w="3442" w:type="dxa"/>
          </w:tcPr>
          <w:p w:rsidR="00E04C22" w:rsidRPr="00522C57" w:rsidRDefault="00E04C22" w:rsidP="005C7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3" w:type="dxa"/>
          </w:tcPr>
          <w:p w:rsidR="00E04C22" w:rsidRPr="00522C57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рабочий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поселок Арсеньево – 4757 человек</w:t>
            </w:r>
          </w:p>
        </w:tc>
      </w:tr>
      <w:tr w:rsidR="00E04C22" w:rsidRPr="00522C57" w:rsidTr="005C7E4E">
        <w:tc>
          <w:tcPr>
            <w:tcW w:w="2486" w:type="dxa"/>
          </w:tcPr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Социальная инфраструктура</w:t>
            </w:r>
          </w:p>
        </w:tc>
        <w:tc>
          <w:tcPr>
            <w:tcW w:w="3442" w:type="dxa"/>
          </w:tcPr>
          <w:p w:rsidR="00E04C22" w:rsidRPr="00522C57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3" w:type="dxa"/>
          </w:tcPr>
          <w:p w:rsidR="00E04C22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Арсеньево</w:t>
            </w:r>
          </w:p>
        </w:tc>
      </w:tr>
      <w:tr w:rsidR="00E04C22" w:rsidRPr="00522C57" w:rsidTr="005C7E4E">
        <w:tc>
          <w:tcPr>
            <w:tcW w:w="5928" w:type="dxa"/>
            <w:gridSpan w:val="2"/>
          </w:tcPr>
          <w:p w:rsidR="00E04C22" w:rsidRPr="00522C57" w:rsidRDefault="00E04C22" w:rsidP="005C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Планируемая отраслевая специализация индустриального округа</w:t>
            </w:r>
          </w:p>
        </w:tc>
        <w:tc>
          <w:tcPr>
            <w:tcW w:w="3643" w:type="dxa"/>
          </w:tcPr>
          <w:p w:rsidR="00E04C22" w:rsidRDefault="00E04C22" w:rsidP="00E04C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Металлургическое предприятие </w:t>
            </w:r>
          </w:p>
        </w:tc>
      </w:tr>
    </w:tbl>
    <w:p w:rsidR="00E04C22" w:rsidRDefault="00E04C22" w:rsidP="00E04C22">
      <w:pPr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C68" w:rsidRDefault="009D6C68"/>
    <w:sectPr w:rsidR="009D6C68" w:rsidSect="00AD5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4C22"/>
    <w:rsid w:val="00164D0D"/>
    <w:rsid w:val="004177FC"/>
    <w:rsid w:val="00521BED"/>
    <w:rsid w:val="00762080"/>
    <w:rsid w:val="009D6C68"/>
    <w:rsid w:val="009F44EB"/>
    <w:rsid w:val="00AD50B1"/>
    <w:rsid w:val="00C127C0"/>
    <w:rsid w:val="00D83B04"/>
    <w:rsid w:val="00E04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C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04C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663</Words>
  <Characters>3782</Characters>
  <Application>Microsoft Office Word</Application>
  <DocSecurity>0</DocSecurity>
  <Lines>31</Lines>
  <Paragraphs>8</Paragraphs>
  <ScaleCrop>false</ScaleCrop>
  <Company/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2018-03-22T14:34:00Z</dcterms:created>
  <dcterms:modified xsi:type="dcterms:W3CDTF">2018-03-27T08:16:00Z</dcterms:modified>
</cp:coreProperties>
</file>