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43" w:rsidRDefault="00BA5179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>Аналитическая записка о развитии МСП за 2021 год</w:t>
      </w:r>
    </w:p>
    <w:p w:rsidR="00837043" w:rsidRDefault="00BA5179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37043" w:rsidRDefault="00BA5179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2021 году на территории муниципального образования Арсеньевский район насчитывается 286 субъектов малого и среднего </w:t>
      </w:r>
      <w:r>
        <w:rPr>
          <w:rFonts w:ascii="Times New Roman" w:hAnsi="Times New Roman"/>
          <w:sz w:val="28"/>
          <w:szCs w:val="28"/>
          <w:lang w:val="ru-RU"/>
        </w:rPr>
        <w:t>предпринимательства, из них 252 индивидуальный предприниматель, это на 2,1% больше уровня прошлого года (2020 год-280 единиц).</w:t>
      </w:r>
    </w:p>
    <w:p w:rsidR="00837043" w:rsidRDefault="00BA5179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Количество субъектов малого и среднего предпринимательства на 1000 жителей составило 30,2 единицы.</w:t>
      </w:r>
    </w:p>
    <w:p w:rsidR="00837043" w:rsidRDefault="00BA5179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Малый бизнес охватывает прак</w:t>
      </w:r>
      <w:r>
        <w:rPr>
          <w:rFonts w:ascii="Times New Roman" w:hAnsi="Times New Roman"/>
          <w:sz w:val="28"/>
          <w:szCs w:val="28"/>
          <w:lang w:val="ru-RU"/>
        </w:rPr>
        <w:t>тически все виды экономической деятельности муниципального образования Арсеньевский район.</w:t>
      </w:r>
    </w:p>
    <w:p w:rsidR="00837043" w:rsidRDefault="00BA5179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Удельный вес предприяти сложился в следующей структуре:</w:t>
      </w:r>
    </w:p>
    <w:p w:rsidR="00837043" w:rsidRPr="00BA5179" w:rsidRDefault="00BA5179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BA5179">
        <w:rPr>
          <w:rFonts w:ascii="Times New Roman" w:hAnsi="Times New Roman"/>
          <w:sz w:val="28"/>
          <w:szCs w:val="28"/>
          <w:lang w:val="ru-RU"/>
        </w:rPr>
        <w:t>торговл</w:t>
      </w:r>
      <w:r>
        <w:rPr>
          <w:rFonts w:ascii="Times New Roman" w:hAnsi="Times New Roman"/>
          <w:sz w:val="28"/>
          <w:szCs w:val="28"/>
          <w:lang w:val="ru-RU"/>
        </w:rPr>
        <w:t>я оптовая и розничная, ремонт автотранспортных средств и мотоциклов</w:t>
      </w:r>
      <w:r w:rsidRPr="00BA5179">
        <w:rPr>
          <w:rFonts w:ascii="Times New Roman" w:hAnsi="Times New Roman"/>
          <w:sz w:val="28"/>
          <w:szCs w:val="28"/>
          <w:lang w:val="ru-RU"/>
        </w:rPr>
        <w:t>– 41,3%,</w:t>
      </w:r>
    </w:p>
    <w:p w:rsidR="00837043" w:rsidRPr="00BA5179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BA5179">
        <w:rPr>
          <w:rFonts w:ascii="Times New Roman" w:hAnsi="Times New Roman"/>
          <w:sz w:val="28"/>
          <w:szCs w:val="28"/>
          <w:lang w:val="ru-RU"/>
        </w:rPr>
        <w:t>сельско</w:t>
      </w:r>
      <w:r>
        <w:rPr>
          <w:rFonts w:ascii="Times New Roman" w:hAnsi="Times New Roman"/>
          <w:sz w:val="28"/>
          <w:szCs w:val="28"/>
          <w:lang w:val="ru-RU"/>
        </w:rPr>
        <w:t>е, лесное  хозя</w:t>
      </w:r>
      <w:r>
        <w:rPr>
          <w:rFonts w:ascii="Times New Roman" w:hAnsi="Times New Roman"/>
          <w:sz w:val="28"/>
          <w:szCs w:val="28"/>
          <w:lang w:val="ru-RU"/>
        </w:rPr>
        <w:t>йство, охота, рыболовство и рыбоводство</w:t>
      </w:r>
      <w:r w:rsidRPr="00BA5179">
        <w:rPr>
          <w:rFonts w:ascii="Times New Roman" w:hAnsi="Times New Roman"/>
          <w:sz w:val="28"/>
          <w:szCs w:val="28"/>
          <w:lang w:val="ru-RU"/>
        </w:rPr>
        <w:t xml:space="preserve"> – 18,3 %</w:t>
      </w:r>
    </w:p>
    <w:p w:rsidR="00837043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обрабатывающее производство- 2,8%</w:t>
      </w:r>
    </w:p>
    <w:p w:rsidR="00837043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транспортировка и хранение-  13,5 %,</w:t>
      </w:r>
    </w:p>
    <w:p w:rsidR="00837043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строительство – 7,5 %,  </w:t>
      </w:r>
    </w:p>
    <w:p w:rsidR="00837043" w:rsidRPr="00BA5179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BA5179">
        <w:rPr>
          <w:rFonts w:ascii="Times New Roman" w:hAnsi="Times New Roman"/>
          <w:sz w:val="28"/>
          <w:szCs w:val="28"/>
          <w:lang w:val="ru-RU"/>
        </w:rPr>
        <w:t xml:space="preserve">деятельность </w:t>
      </w:r>
      <w:r>
        <w:rPr>
          <w:rFonts w:ascii="Times New Roman" w:hAnsi="Times New Roman"/>
          <w:sz w:val="28"/>
          <w:szCs w:val="28"/>
          <w:lang w:val="ru-RU"/>
        </w:rPr>
        <w:t xml:space="preserve">гостиниц, </w:t>
      </w:r>
      <w:r w:rsidRPr="00BA5179">
        <w:rPr>
          <w:rFonts w:ascii="Times New Roman" w:hAnsi="Times New Roman"/>
          <w:sz w:val="28"/>
          <w:szCs w:val="28"/>
          <w:lang w:val="ru-RU"/>
        </w:rPr>
        <w:t>предприятий общественного питания- 1,6%</w:t>
      </w:r>
    </w:p>
    <w:p w:rsidR="00837043" w:rsidRPr="00BA5179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BA5179">
        <w:rPr>
          <w:rFonts w:ascii="Times New Roman" w:hAnsi="Times New Roman"/>
          <w:sz w:val="28"/>
          <w:szCs w:val="28"/>
          <w:lang w:val="ru-RU"/>
        </w:rPr>
        <w:t xml:space="preserve">деятельность в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культуры, спорта, </w:t>
      </w:r>
      <w:r w:rsidRPr="00BA5179">
        <w:rPr>
          <w:rFonts w:ascii="Times New Roman" w:hAnsi="Times New Roman"/>
          <w:sz w:val="28"/>
          <w:szCs w:val="28"/>
          <w:lang w:val="ru-RU"/>
        </w:rPr>
        <w:t>орган</w:t>
      </w:r>
      <w:r w:rsidRPr="00BA5179">
        <w:rPr>
          <w:rFonts w:ascii="Times New Roman" w:hAnsi="Times New Roman"/>
          <w:sz w:val="28"/>
          <w:szCs w:val="28"/>
          <w:lang w:val="ru-RU"/>
        </w:rPr>
        <w:t>изации досуга и развлечений- 0,4 %</w:t>
      </w:r>
    </w:p>
    <w:p w:rsidR="00837043" w:rsidRPr="00BA5179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BA5179">
        <w:rPr>
          <w:rFonts w:ascii="Times New Roman" w:hAnsi="Times New Roman"/>
          <w:sz w:val="28"/>
          <w:szCs w:val="28"/>
          <w:lang w:val="ru-RU"/>
        </w:rPr>
        <w:t>деятельность в области информации и связи 2,8 %</w:t>
      </w:r>
    </w:p>
    <w:p w:rsidR="00837043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деятельность финансовая, страховая — 0,4%</w:t>
      </w:r>
    </w:p>
    <w:p w:rsidR="00837043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деятельность профессиональная, научная и техническая — 3,8%</w:t>
      </w:r>
    </w:p>
    <w:p w:rsidR="00837043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деятельность административная и сопутствующие дополнительные услуги — </w:t>
      </w:r>
      <w:r>
        <w:rPr>
          <w:rFonts w:ascii="Times New Roman" w:hAnsi="Times New Roman"/>
          <w:sz w:val="28"/>
          <w:szCs w:val="28"/>
          <w:lang w:val="ru-RU"/>
        </w:rPr>
        <w:t>2,4 %</w:t>
      </w:r>
    </w:p>
    <w:p w:rsidR="00837043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образование- 0,4%</w:t>
      </w:r>
    </w:p>
    <w:p w:rsidR="00837043" w:rsidRDefault="00BA517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представление прочих видов услуг - 5,2%</w:t>
      </w:r>
      <w:r>
        <w:rPr>
          <w:rFonts w:ascii="Times New Roman" w:hAnsi="Times New Roman"/>
          <w:sz w:val="28"/>
          <w:szCs w:val="28"/>
          <w:lang w:val="ru-RU"/>
        </w:rPr>
        <w:t xml:space="preserve"> ;</w:t>
      </w:r>
    </w:p>
    <w:p w:rsidR="00837043" w:rsidRDefault="00BA5179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Численность работающих в малом бизнеса -1148 человек.</w:t>
      </w:r>
    </w:p>
    <w:p w:rsidR="00837043" w:rsidRDefault="00BA5179">
      <w:pPr>
        <w:pStyle w:val="Standard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За 2021 год доля налоговых поступлений от малого и среднего бизнеса в консолидированный бюджет муниципального образования Арсеньевский район выросла на 36,5 % по сравнению с 2020 годом (11,5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млн.руб.) и составила  - 15,7 млн. рублей.</w:t>
      </w:r>
    </w:p>
    <w:p w:rsidR="00837043" w:rsidRDefault="00BA5179">
      <w:pPr>
        <w:pStyle w:val="a5"/>
        <w:spacing w:before="0"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Постановлением администрации муниципального образования Арсеньевский райой утверждена муниципальная программа «Развитие малого и среднего предпринимательства в муниципальном образовании на 2022 — 2026 годы».</w:t>
      </w:r>
    </w:p>
    <w:p w:rsidR="00837043" w:rsidRPr="00BA5179" w:rsidRDefault="00BA5179">
      <w:pPr>
        <w:pStyle w:val="Standard"/>
        <w:ind w:left="57"/>
        <w:jc w:val="both"/>
        <w:rPr>
          <w:lang w:val="ru-RU"/>
        </w:rPr>
      </w:pPr>
      <w:r w:rsidRPr="00BA5179">
        <w:rPr>
          <w:color w:val="000000"/>
          <w:sz w:val="28"/>
          <w:szCs w:val="28"/>
          <w:lang w:val="ru-RU"/>
        </w:rPr>
        <w:t xml:space="preserve">   Программой предусмотрено оказание </w:t>
      </w:r>
      <w:r>
        <w:rPr>
          <w:color w:val="000000"/>
          <w:sz w:val="27"/>
          <w:szCs w:val="27"/>
          <w:lang w:val="ru-RU"/>
        </w:rPr>
        <w:t>консультационную и  информационную, финансовой помощи.</w:t>
      </w:r>
    </w:p>
    <w:p w:rsidR="00837043" w:rsidRPr="00BA5179" w:rsidRDefault="00BA5179">
      <w:pPr>
        <w:pStyle w:val="Standard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С 2013 года, на конкурсной основе,  финансовая поддержка  была оказана 9-ти начинающим субъектам малого и среднего предпринимательства. на общую сумму 2 млн 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00 тыс.руб.</w:t>
      </w:r>
    </w:p>
    <w:p w:rsidR="00837043" w:rsidRPr="00BA5179" w:rsidRDefault="00BA5179">
      <w:pPr>
        <w:pStyle w:val="Standard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Информационная поддержка была оказана 20 субъектам малого и среднего предпринимательства.</w:t>
      </w:r>
    </w:p>
    <w:p w:rsidR="00837043" w:rsidRDefault="00BA5179">
      <w:pPr>
        <w:pStyle w:val="Standard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Ежегодно расширяется перечень муниципального имущества, предназначенного для передачи в пользование на долгосрочной основе   субъектам малого и средне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 предпринимательства. В 2021 году данный перечень был увеличен 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88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 по сравнению с аналогичным периодом.</w:t>
      </w:r>
    </w:p>
    <w:p w:rsidR="00837043" w:rsidRDefault="00837043">
      <w:pPr>
        <w:pStyle w:val="Standard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37043" w:rsidRDefault="00BA5179">
      <w:pPr>
        <w:pStyle w:val="Standard"/>
        <w:spacing w:line="276" w:lineRule="auto"/>
        <w:ind w:firstLine="11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Потребительский рынок</w:t>
      </w:r>
    </w:p>
    <w:p w:rsidR="00837043" w:rsidRDefault="00BA5179">
      <w:pPr>
        <w:pStyle w:val="Standard"/>
        <w:spacing w:line="276" w:lineRule="auto"/>
        <w:ind w:firstLine="11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В 2021 году обеспеченность населения торговыми площадями составила  421 кв.м на 1 тыс. человек при суммарном нормативе ми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нимальной обеспеченности для муниципального образования — 374 кв. м на 1 тыс. человек.</w:t>
      </w:r>
    </w:p>
    <w:p w:rsidR="00837043" w:rsidRDefault="00BA5179">
      <w:pPr>
        <w:pStyle w:val="Standard"/>
        <w:spacing w:line="276" w:lineRule="auto"/>
        <w:ind w:firstLine="11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Кроме этого, сельское население обеспечивается товарами первой необходимости  автолавками.</w:t>
      </w:r>
    </w:p>
    <w:p w:rsidR="00837043" w:rsidRDefault="00BA5179">
      <w:pPr>
        <w:pStyle w:val="Standard"/>
        <w:spacing w:line="276" w:lineRule="auto"/>
        <w:ind w:firstLine="11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На территории района осуществляет деятельность частная  ярмарка выходного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дня ООО «Флинт».</w:t>
      </w:r>
    </w:p>
    <w:p w:rsidR="00837043" w:rsidRDefault="00BA5179">
      <w:pPr>
        <w:pStyle w:val="Standard"/>
        <w:spacing w:line="276" w:lineRule="auto"/>
        <w:ind w:firstLine="11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Оборот розничной торговли организаций по итогам 2021 года  по предварительной оценке составил 942602 тыс. рублей, что на 12,4 % больше уровня прошлого года.  В расчете на душу населения продано товаров на 99,7 тыс. рублей.</w:t>
      </w:r>
    </w:p>
    <w:sectPr w:rsidR="008370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5179">
      <w:r>
        <w:separator/>
      </w:r>
    </w:p>
  </w:endnote>
  <w:endnote w:type="continuationSeparator" w:id="0">
    <w:p w:rsidR="00000000" w:rsidRDefault="00B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5179">
      <w:r>
        <w:rPr>
          <w:color w:val="000000"/>
        </w:rPr>
        <w:separator/>
      </w:r>
    </w:p>
  </w:footnote>
  <w:footnote w:type="continuationSeparator" w:id="0">
    <w:p w:rsidR="00000000" w:rsidRDefault="00BA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7FC6"/>
    <w:multiLevelType w:val="multilevel"/>
    <w:tmpl w:val="5A028570"/>
    <w:styleLink w:val="WWNum1"/>
    <w:lvl w:ilvl="0">
      <w:numFmt w:val="bullet"/>
      <w:lvlText w:val="o"/>
      <w:lvlJc w:val="left"/>
      <w:pPr>
        <w:ind w:left="760" w:hanging="360"/>
      </w:pPr>
      <w:rPr>
        <w:rFonts w:ascii="Courier New" w:hAnsi="Courier New" w:cs="Courier New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7043"/>
    <w:rsid w:val="00837043"/>
    <w:rsid w:val="00B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FB07E-CC14-4003-95B9-ACFF64C1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</w:style>
  <w:style w:type="character" w:customStyle="1" w:styleId="ListLabel15">
    <w:name w:val="ListLabel 15"/>
    <w:rPr>
      <w:rFonts w:cs="Courier New"/>
      <w:sz w:val="28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Мулыкин</cp:lastModifiedBy>
  <cp:revision>2</cp:revision>
  <dcterms:created xsi:type="dcterms:W3CDTF">2022-07-20T08:38:00Z</dcterms:created>
  <dcterms:modified xsi:type="dcterms:W3CDTF">2022-07-20T08:38:00Z</dcterms:modified>
</cp:coreProperties>
</file>