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2"/>
          <w:szCs w:val="22"/>
        </w:rPr>
      </w:pPr>
      <w:r>
        <w:rPr/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Приложение  к постановлению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>администрации муниципального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образования Арсеньевский район 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>
      <w:pPr>
        <w:pStyle w:val="Normal"/>
        <w:jc w:val="right"/>
        <w:rPr/>
      </w:pPr>
      <w:r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от 16.01.2023  № </w:t>
      </w:r>
      <w:bookmarkStart w:id="0" w:name="_GoBack"/>
      <w:bookmarkEnd w:id="0"/>
      <w:r>
        <w:rPr>
          <w:sz w:val="22"/>
          <w:szCs w:val="22"/>
        </w:rPr>
        <w:t>6</w:t>
      </w:r>
      <w:r>
        <w:rPr/>
        <w:t xml:space="preserve">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объектов коммунальной инфраструктуры муниципального образования Арсеньевский район, </w:t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 отношении которых планируется заключение  концессионных  соглашений в 2023 году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6019" w:type="dxa"/>
        <w:jc w:val="left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73"/>
        <w:gridCol w:w="2547"/>
        <w:gridCol w:w="3968"/>
        <w:gridCol w:w="2369"/>
        <w:gridCol w:w="3157"/>
        <w:gridCol w:w="3404"/>
      </w:tblGrid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Адрес (местоположение) объекта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Технико-экономические показатели объекта (установленная мощность, площадь, протяженность, диаметр, материал труб и т.п.)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Сведения о собственнике и владельце объекта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Реквизиты свидетельств о государственной регистрации прав собственности</w:t>
            </w:r>
          </w:p>
        </w:tc>
      </w:tr>
      <w:tr>
        <w:trPr/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</w:t>
            </w:r>
            <w:r>
              <w:rPr>
                <w:b/>
                <w:sz w:val="22"/>
                <w:szCs w:val="22"/>
              </w:rPr>
              <w:t>Тепловое хозяйство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«Центральная»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район,п.Арсеньево, ул.Папанина, д.13б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211,8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№71-71/016-71/016/016/2015-34/1 от 30.09.2015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4015м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71:02:000000:487-71/016/2017-1 от 13.06.2017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«Школьная»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район,п.Арсеньево, ул.Халтурина, д.11а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489,5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№71-71/016-71/016/004/2016-794/1 от 02.06.2016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71:02:000000:486-71/016/2017-1 от 22.05.2017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«Агросервис»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район,п.Арсеньево, ул.Хорева,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271,2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71-71-16/016/2010-058 от 09.11.2010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71:02:000000:485-71/016/2017-1 от 22.05.2017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район,п.Арсеньево, пер.Гвардейский, д.1 стр.1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47,9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71-71-16/008/2012-077 от 20.04.2012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район,п.Арсеньево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71:02:000000:484-71/016/2017-1 от 13.06.2017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район,д.Ясенки, ул.Центральная,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20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71-71/016-71/016/004/2016-1188/1 от 24.08.2016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(перевод с жидкого топлива на газ школьной котельной)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район,с.Кузьменки, ул.Школьная, в районе д.8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45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71-71/016-71/016/004/2016-1210/1 от 26.08.2016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район,с.Белый Колодезь, ул.Школьная,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15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71-71/016-71/016/004/2016-1189/1 от 24.08.2016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 модульная котельная БКУ-1000), с оборудованием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район,п.Центральный, 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56,6кв.м.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71-71-16/008/2012-123 от 16.07.2012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теплоснабжения)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768м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№71-71/016-71/016/016/2015-8/1 от 22.09.2015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теплоснабжения) 86,6м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район,п.Центральный, в районе котельной по адресу:ул.Рабочая,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Протяженность 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86,6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71-71-16/010/2010-116 от 26.08.2010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район,п.Центральный, в районе котельной по адресу:ул.Рабочая,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54м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71-71-16/008/2012-124 от 16.07.2012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(надземный газопровод низкого и среднего давления с ГРПШ)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район,п.Центральный, в районе котельной по адресу:ул.Рабочая,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94,8м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71-71-16/010/2010-117 от 16.09.2010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район,п.Центральный, в районе котельной по адресу:ул.Рабочая,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30,5м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71-71-16/010/2010-114 от 26.08.2010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канализации)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район,п.Центральный, в районе котельной по адресу:ул.Рабочая,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47,2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71-71-16/010/2010-115 от 26.08.2010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 для детского сада)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71-71-16/004/2010-089 от 04.03.2010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 для школы и администрации)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7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(теплосеть)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электроснабжения) 60м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60м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(газопровод)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97м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(электрокабель КВВГ-10а1)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п.Центральный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80м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Здание (модульная котельная ГТП-4),11,76 кв.м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район,п.Первомайский,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11,76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71-71-16/002/2011-052 от 17.02.2011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(теплотрасса)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п.Первомайский,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Протяженность74 п.м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71-71-16/010/2010-147 от 07.09.2010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Сооружение (газопровод среднего и низкого давления с ГРПШ)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п.Первомайский,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2,84 п.м.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71-71-16/002/2011-053 от 17.02.2011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п.Первомайский,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22п.м.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71-71-16/010/2010-146 от 07.09.2010</w:t>
            </w:r>
          </w:p>
        </w:tc>
      </w:tr>
      <w:tr>
        <w:trPr/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п.Первомайский,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 п.м.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71-71-16/010/2010-145 от 07.09.2010</w:t>
            </w:r>
          </w:p>
        </w:tc>
      </w:tr>
      <w:tr>
        <w:trPr/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Нежилое здание -модульная котельная МБОУ «Голубоченская ООШ» с оборудованием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Тульская обл.,Арсеньевский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район, д.Большие Голубочки, ул.Заречная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Площадь 15,7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МО Арсеньевский район;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«Арсеньевская генерирующая компания»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№71:02:030602:448-71/016/2019-1 от 21.10.2019</w:t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type w:val="nextPage"/>
      <w:pgSz w:orient="landscape" w:w="16838" w:h="11906"/>
      <w:pgMar w:left="1134" w:right="1134" w:header="0" w:top="680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792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semiHidden/>
    <w:qFormat/>
    <w:rsid w:val="00c6792f"/>
    <w:rPr>
      <w:rFonts w:ascii="Tahoma" w:hAnsi="Tahoma" w:eastAsia="Times New Roman" w:cs="Tahoma"/>
      <w:sz w:val="16"/>
      <w:szCs w:val="16"/>
      <w:lang w:eastAsia="ru-RU"/>
    </w:rPr>
  </w:style>
  <w:style w:type="paragraph" w:styleId="Style15" w:customStyle="1">
    <w:name w:val="Заголовок"/>
    <w:basedOn w:val="Normal"/>
    <w:next w:val="Style16"/>
    <w:qFormat/>
    <w:rsid w:val="001b2fe5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1b2fe5"/>
    <w:pPr>
      <w:spacing w:lineRule="auto" w:line="276" w:before="0" w:after="140"/>
    </w:pPr>
    <w:rPr/>
  </w:style>
  <w:style w:type="paragraph" w:styleId="Style17">
    <w:name w:val="List"/>
    <w:basedOn w:val="Style16"/>
    <w:rsid w:val="001b2fe5"/>
    <w:pPr/>
    <w:rPr>
      <w:rFonts w:cs="Mangal"/>
    </w:rPr>
  </w:style>
  <w:style w:type="paragraph" w:styleId="Style18" w:customStyle="1">
    <w:name w:val="Caption"/>
    <w:basedOn w:val="Normal"/>
    <w:qFormat/>
    <w:rsid w:val="001b2fe5"/>
    <w:pPr>
      <w:suppressLineNumbers/>
      <w:spacing w:before="120" w:after="120"/>
    </w:pPr>
    <w:rPr>
      <w:rFonts w:cs="Mangal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1b2fe5"/>
    <w:pPr>
      <w:suppressLineNumbers/>
    </w:pPr>
    <w:rPr>
      <w:rFonts w:cs="Mangal"/>
    </w:rPr>
  </w:style>
  <w:style w:type="paragraph" w:styleId="BalloonText">
    <w:name w:val="Balloon Text"/>
    <w:basedOn w:val="Normal"/>
    <w:semiHidden/>
    <w:unhideWhenUsed/>
    <w:qFormat/>
    <w:rsid w:val="00c6792f"/>
    <w:pPr/>
    <w:rPr>
      <w:rFonts w:ascii="Tahoma" w:hAnsi="Tahoma" w:cs="Tahoma"/>
      <w:sz w:val="16"/>
      <w:szCs w:val="16"/>
    </w:rPr>
  </w:style>
  <w:style w:type="paragraph" w:styleId="Style20" w:customStyle="1">
    <w:name w:val="Содержимое таблицы"/>
    <w:basedOn w:val="Normal"/>
    <w:qFormat/>
    <w:rsid w:val="001b2fe5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1b2fe5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c6792f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15DE-5BAA-4522-884F-67CD6CA1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LibreOffice/6.4.4.2$Windows_x86 LibreOffice_project/3d775be2011f3886db32dfd395a6a6d1ca2630ff</Application>
  <Pages>5</Pages>
  <Words>979</Words>
  <Characters>7924</Characters>
  <CharactersWithSpaces>9090</CharactersWithSpaces>
  <Paragraphs>257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2022-01-26T13:00:00Z</dcterms:created>
  <dc:creator>Admin</dc:creator>
  <dc:description/>
  <dc:language>ru-RU</dc:language>
  <cp:lastModifiedBy/>
  <cp:lastPrinted>2021-01-20T16:10:00Z</cp:lastPrinted>
  <dcterms:modified xsi:type="dcterms:W3CDTF">2023-01-17T14:51:48Z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