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05" w:rsidRDefault="0044435A">
      <w:pPr>
        <w:jc w:val="right"/>
        <w:outlineLvl w:val="0"/>
      </w:pPr>
      <w:r>
        <w:t xml:space="preserve">Приложение </w:t>
      </w:r>
    </w:p>
    <w:p w:rsidR="00DA0F05" w:rsidRDefault="0044435A">
      <w:pPr>
        <w:jc w:val="right"/>
      </w:pPr>
      <w:r>
        <w:t>к постановлению администрации</w:t>
      </w:r>
    </w:p>
    <w:p w:rsidR="00DA0F05" w:rsidRDefault="0044435A">
      <w:pPr>
        <w:jc w:val="right"/>
      </w:pPr>
      <w:r>
        <w:t xml:space="preserve"> муниципального образования </w:t>
      </w:r>
    </w:p>
    <w:p w:rsidR="00DA0F05" w:rsidRDefault="0044435A">
      <w:pPr>
        <w:jc w:val="right"/>
      </w:pPr>
      <w:proofErr w:type="spellStart"/>
      <w:r>
        <w:t>Арсеньевский</w:t>
      </w:r>
      <w:proofErr w:type="spellEnd"/>
      <w:r>
        <w:t xml:space="preserve"> район </w:t>
      </w:r>
    </w:p>
    <w:p w:rsidR="00DA0F05" w:rsidRDefault="0044435A">
      <w:pPr>
        <w:jc w:val="right"/>
      </w:pPr>
      <w:r>
        <w:t xml:space="preserve">от 21.03.2025 </w:t>
      </w:r>
      <w:r>
        <w:t xml:space="preserve"> № 86</w:t>
      </w:r>
    </w:p>
    <w:p w:rsidR="00DA0F05" w:rsidRDefault="00DA0F05">
      <w:pPr>
        <w:jc w:val="right"/>
      </w:pPr>
    </w:p>
    <w:p w:rsidR="00DA0F05" w:rsidRDefault="00DA0F05">
      <w:pPr>
        <w:jc w:val="center"/>
      </w:pPr>
    </w:p>
    <w:p w:rsidR="00DA0F05" w:rsidRDefault="004443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</w:p>
    <w:p w:rsidR="00DA0F05" w:rsidRDefault="004443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АРСЕНЬЕВСКИЙ РАЙОН</w:t>
      </w:r>
    </w:p>
    <w:p w:rsidR="00DA0F05" w:rsidRDefault="004443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«Содействие занятости населения </w:t>
      </w:r>
    </w:p>
    <w:p w:rsidR="00DA0F05" w:rsidRDefault="004443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в </w:t>
      </w:r>
      <w:proofErr w:type="spellStart"/>
      <w:r>
        <w:rPr>
          <w:b/>
          <w:sz w:val="28"/>
          <w:szCs w:val="28"/>
        </w:rPr>
        <w:t>Арсеньевском</w:t>
      </w:r>
      <w:proofErr w:type="spellEnd"/>
      <w:r>
        <w:rPr>
          <w:b/>
          <w:sz w:val="28"/>
          <w:szCs w:val="28"/>
        </w:rPr>
        <w:t xml:space="preserve"> районе»</w:t>
      </w:r>
    </w:p>
    <w:p w:rsidR="00DA0F05" w:rsidRDefault="00DA0F05">
      <w:pPr>
        <w:jc w:val="center"/>
      </w:pPr>
    </w:p>
    <w:p w:rsidR="00DA0F05" w:rsidRDefault="004443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муниципальной программы </w:t>
      </w:r>
    </w:p>
    <w:p w:rsidR="00DA0F05" w:rsidRDefault="00DA0F05">
      <w:pPr>
        <w:jc w:val="center"/>
        <w:outlineLvl w:val="0"/>
        <w:rPr>
          <w:b/>
          <w:sz w:val="28"/>
          <w:szCs w:val="28"/>
        </w:rPr>
      </w:pPr>
    </w:p>
    <w:tbl>
      <w:tblPr>
        <w:tblW w:w="9570" w:type="dxa"/>
        <w:tblInd w:w="-113" w:type="dxa"/>
        <w:tblLayout w:type="fixed"/>
        <w:tblLook w:val="0000"/>
      </w:tblPr>
      <w:tblGrid>
        <w:gridCol w:w="3888"/>
        <w:gridCol w:w="5682"/>
      </w:tblGrid>
      <w:tr w:rsidR="00DA0F0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экономического развития, предпринимательства и сельского хозяйства комитета по жизнеобеспечению</w:t>
            </w:r>
          </w:p>
        </w:tc>
      </w:tr>
      <w:tr w:rsidR="00DA0F0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образования;</w:t>
            </w:r>
          </w:p>
          <w:p w:rsidR="00DA0F05" w:rsidRDefault="0044435A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Территориальный </w:t>
            </w:r>
            <w:r>
              <w:rPr>
                <w:sz w:val="25"/>
                <w:szCs w:val="25"/>
              </w:rPr>
              <w:t xml:space="preserve">отдел </w:t>
            </w:r>
            <w:proofErr w:type="spellStart"/>
            <w:r>
              <w:rPr>
                <w:sz w:val="25"/>
                <w:szCs w:val="25"/>
              </w:rPr>
              <w:t>Арсеньевского</w:t>
            </w:r>
            <w:proofErr w:type="spellEnd"/>
            <w:r>
              <w:rPr>
                <w:sz w:val="25"/>
                <w:szCs w:val="25"/>
              </w:rPr>
              <w:t xml:space="preserve"> района центра занятости населения Суворовского района ГУ ТО «ЦЗН ТО».</w:t>
            </w:r>
          </w:p>
        </w:tc>
      </w:tr>
      <w:tr w:rsidR="00DA0F05">
        <w:trPr>
          <w:trHeight w:val="846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 программы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pStyle w:val="a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Обеспечение развития рынка труда в соответствии с потребностями экономики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Арсеньевский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DA0F0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pStyle w:val="a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Содействие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трудоустройству незанятого населения и обеспечение работодателей необходимой рабочей силой;</w:t>
            </w:r>
          </w:p>
          <w:p w:rsidR="00DA0F05" w:rsidRDefault="0044435A">
            <w:pPr>
              <w:pStyle w:val="a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поддержка предпринимательской активности безработных граждан;</w:t>
            </w:r>
          </w:p>
          <w:p w:rsidR="00DA0F05" w:rsidRDefault="0044435A">
            <w:pPr>
              <w:pStyle w:val="a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содействие развитию кадрового потенциала, повышению конкурентоспособности и мобильности безработных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ищущих работу граждан;</w:t>
            </w:r>
          </w:p>
        </w:tc>
      </w:tr>
      <w:tr w:rsidR="00DA0F0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 программы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pStyle w:val="a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регистрируемой безработицы;</w:t>
            </w:r>
          </w:p>
          <w:p w:rsidR="00DA0F05" w:rsidRDefault="0044435A">
            <w:pPr>
              <w:pStyle w:val="a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коэффициент напряженности на рынке труда;</w:t>
            </w:r>
          </w:p>
        </w:tc>
      </w:tr>
      <w:tr w:rsidR="00DA0F0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rFonts w:eastAsia="Calibri"/>
                <w:bCs/>
                <w:iCs/>
                <w:sz w:val="28"/>
                <w:szCs w:val="28"/>
              </w:rPr>
            </w:pPr>
            <w:r>
              <w:rPr>
                <w:rFonts w:eastAsia="Calibri"/>
                <w:bCs/>
                <w:iCs/>
                <w:sz w:val="28"/>
                <w:szCs w:val="28"/>
              </w:rPr>
              <w:t xml:space="preserve">Комплекс процессных мероприятий 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pStyle w:val="afa"/>
              <w:widowControl w:val="0"/>
              <w:numPr>
                <w:ilvl w:val="3"/>
                <w:numId w:val="1"/>
              </w:numPr>
              <w:tabs>
                <w:tab w:val="left" w:pos="-60"/>
              </w:tabs>
              <w:ind w:left="-60" w:firstLine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Комплекс процессных мероприятий «Активная политика занятости населения»</w:t>
            </w:r>
          </w:p>
          <w:p w:rsidR="00DA0F05" w:rsidRDefault="0044435A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2.Комплекс процессных </w:t>
            </w:r>
            <w:r>
              <w:rPr>
                <w:sz w:val="26"/>
                <w:szCs w:val="26"/>
              </w:rPr>
              <w:t>мероприятий «</w:t>
            </w:r>
            <w:r>
              <w:rPr>
                <w:sz w:val="25"/>
                <w:szCs w:val="25"/>
              </w:rPr>
              <w:t>Улучшение условий и охраны труда»</w:t>
            </w:r>
          </w:p>
        </w:tc>
      </w:tr>
      <w:tr w:rsidR="00DA0F0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реализации Программы  2024-2028 годы. Разделение на этапы не предусмотрено</w:t>
            </w:r>
          </w:p>
        </w:tc>
      </w:tr>
      <w:tr w:rsidR="00DA0F0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бюджетных ассигнований программы</w:t>
            </w:r>
          </w:p>
          <w:p w:rsidR="00DA0F05" w:rsidRDefault="00DA0F05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p w:rsidR="00DA0F05" w:rsidRDefault="00DA0F0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pStyle w:val="210"/>
              <w:widowControl w:val="0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sz w:val="26"/>
                <w:szCs w:val="26"/>
              </w:rPr>
              <w:t>Общий объем финансирования программы – 1549902,17</w:t>
            </w:r>
            <w:r>
              <w:rPr>
                <w:rFonts w:ascii="Times New Roman" w:eastAsia="Times New Roman" w:hAnsi="Times New Roman"/>
                <w:b w:val="0"/>
                <w:i w:val="0"/>
                <w:sz w:val="26"/>
                <w:szCs w:val="26"/>
              </w:rPr>
              <w:t xml:space="preserve"> руб. 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6"/>
                <w:szCs w:val="26"/>
              </w:rPr>
              <w:t>в том числе по годам: (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6"/>
                <w:szCs w:val="26"/>
              </w:rPr>
              <w:t>)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2024- 301858,52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2025- 430659,65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2026- 408692,00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2027- 408692,00</w:t>
            </w:r>
          </w:p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2028- 0,00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мероприятиям: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«Обеспечение занятости школьников в период летних каникул»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</w:pPr>
            <w:r>
              <w:rPr>
                <w:sz w:val="26"/>
                <w:szCs w:val="26"/>
              </w:rPr>
              <w:t>ВСЕГО: 1444902,17 руб. в том числе по годам: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2024- 286858,</w:t>
            </w:r>
            <w:r>
              <w:rPr>
                <w:sz w:val="26"/>
                <w:szCs w:val="26"/>
              </w:rPr>
              <w:t>52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 xml:space="preserve">2025- 400659,65 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2026- 378692,00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2027-378692,00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2028- 0,00</w:t>
            </w:r>
          </w:p>
          <w:p w:rsidR="00DA0F05" w:rsidRDefault="0044435A">
            <w:pPr>
              <w:pStyle w:val="af9"/>
              <w:widowControl w:val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 них: средства  бюджета Тульской области: 764902,17 руб. в том числе по годам: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2024- 116858,52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2025- 230659,65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2026- 208692,00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2027- 208692,00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2028- 0,00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 xml:space="preserve">из них: средства  бюджета </w:t>
            </w:r>
            <w:r>
              <w:rPr>
                <w:sz w:val="26"/>
                <w:szCs w:val="26"/>
              </w:rPr>
              <w:t xml:space="preserve">муниципального образования </w:t>
            </w:r>
            <w:proofErr w:type="spellStart"/>
            <w:r>
              <w:rPr>
                <w:sz w:val="26"/>
                <w:szCs w:val="26"/>
              </w:rPr>
              <w:t>Арсеньевский</w:t>
            </w:r>
            <w:proofErr w:type="spellEnd"/>
            <w:r>
              <w:rPr>
                <w:sz w:val="26"/>
                <w:szCs w:val="26"/>
              </w:rPr>
              <w:t xml:space="preserve"> район 680000,00руб., в том числе по годам: (</w:t>
            </w:r>
            <w:proofErr w:type="spellStart"/>
            <w:r>
              <w:rPr>
                <w:sz w:val="26"/>
                <w:szCs w:val="26"/>
              </w:rPr>
              <w:t>руб</w:t>
            </w:r>
            <w:proofErr w:type="spellEnd"/>
            <w:r>
              <w:rPr>
                <w:sz w:val="26"/>
                <w:szCs w:val="26"/>
              </w:rPr>
              <w:t>)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2024- 170000,00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2025- 170000,00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2026- 170000,00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2027- 170000,00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2028- 0,00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</w:pPr>
            <w:r>
              <w:rPr>
                <w:sz w:val="26"/>
                <w:szCs w:val="26"/>
              </w:rPr>
              <w:t xml:space="preserve"> «Проведение зонального мероприятия приуроченного к Празднику Весны и Труда» всего: </w:t>
            </w:r>
            <w:r>
              <w:rPr>
                <w:sz w:val="26"/>
                <w:szCs w:val="26"/>
              </w:rPr>
              <w:t>105000,00 руб., в том числе по годам: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2024- 15000,00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2025- 30000,00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2026- 30000,00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2027- 30000,00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2028- 0,00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</w:pPr>
            <w:r>
              <w:rPr>
                <w:sz w:val="26"/>
                <w:szCs w:val="26"/>
              </w:rPr>
              <w:t xml:space="preserve">Из них: средства бюджета муниципального образования </w:t>
            </w:r>
            <w:proofErr w:type="spellStart"/>
            <w:r>
              <w:rPr>
                <w:sz w:val="26"/>
                <w:szCs w:val="26"/>
              </w:rPr>
              <w:t>Арсеньевский</w:t>
            </w:r>
            <w:proofErr w:type="spellEnd"/>
            <w:r>
              <w:rPr>
                <w:sz w:val="26"/>
                <w:szCs w:val="26"/>
              </w:rPr>
              <w:t xml:space="preserve"> район 105000,00 руб., в том числе по годам: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2024- 15000,00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2025- 30000,00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2026- 30</w:t>
            </w:r>
            <w:r>
              <w:rPr>
                <w:sz w:val="26"/>
                <w:szCs w:val="26"/>
              </w:rPr>
              <w:t>000,00</w:t>
            </w:r>
          </w:p>
          <w:p w:rsidR="00DA0F05" w:rsidRDefault="0044435A">
            <w:pPr>
              <w:pStyle w:val="afa"/>
              <w:widowControl w:val="0"/>
              <w:ind w:left="0"/>
              <w:outlineLvl w:val="0"/>
            </w:pPr>
            <w:r>
              <w:rPr>
                <w:sz w:val="26"/>
                <w:szCs w:val="26"/>
              </w:rPr>
              <w:t>2027- 30000,00</w:t>
            </w:r>
          </w:p>
          <w:p w:rsidR="00DA0F05" w:rsidRDefault="0044435A">
            <w:pPr>
              <w:pStyle w:val="afa"/>
              <w:widowControl w:val="0"/>
              <w:ind w:left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2028- 0,00</w:t>
            </w:r>
          </w:p>
        </w:tc>
      </w:tr>
      <w:tr w:rsidR="00DA0F0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Ожидаемые  результаты реализации программы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pStyle w:val="a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Выполнение Программы позволит:</w:t>
            </w:r>
          </w:p>
          <w:p w:rsidR="00DA0F05" w:rsidRDefault="0044435A">
            <w:pPr>
              <w:pStyle w:val="a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снизить уровень регистрируемой безработицы до уровня не более 1,0%;</w:t>
            </w:r>
          </w:p>
          <w:p w:rsidR="00DA0F05" w:rsidRDefault="0044435A">
            <w:pPr>
              <w:pStyle w:val="a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снизить коэффициент напряженности на рынке труда до уровня не ниже 0,5%;</w:t>
            </w:r>
          </w:p>
          <w:p w:rsidR="00DA0F05" w:rsidRDefault="0044435A">
            <w:pPr>
              <w:widowControl w:val="0"/>
              <w:jc w:val="both"/>
            </w:pP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увеличить удельный вес трудоустроенных граждан в общей численности граждан, </w:t>
            </w:r>
            <w:r>
              <w:rPr>
                <w:sz w:val="26"/>
                <w:szCs w:val="26"/>
              </w:rPr>
              <w:lastRenderedPageBreak/>
              <w:t>обратившихся в центры занятости населения за содействием в поиске подходящей работы до уровня - 60 %.</w:t>
            </w:r>
          </w:p>
          <w:p w:rsidR="00DA0F05" w:rsidRDefault="0044435A">
            <w:pPr>
              <w:widowControl w:val="0"/>
              <w:jc w:val="both"/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5"/>
                <w:szCs w:val="25"/>
              </w:rPr>
              <w:t>обеспечение временной занятости несовершеннолетних граждан в возрасте от 14</w:t>
            </w:r>
            <w:r>
              <w:rPr>
                <w:sz w:val="25"/>
                <w:szCs w:val="25"/>
              </w:rPr>
              <w:t xml:space="preserve"> до 18 лет в период летних каникул не менее 10 подростков ежегодно.  </w:t>
            </w:r>
          </w:p>
        </w:tc>
      </w:tr>
    </w:tbl>
    <w:p w:rsidR="00DA0F05" w:rsidRDefault="00DA0F05">
      <w:pPr>
        <w:sectPr w:rsidR="00DA0F05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</w:p>
    <w:p w:rsidR="00DA0F05" w:rsidRDefault="0044435A">
      <w:pPr>
        <w:pStyle w:val="ConsPlusNormal0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№1 </w:t>
      </w:r>
    </w:p>
    <w:p w:rsidR="00DA0F05" w:rsidRDefault="0044435A">
      <w:pPr>
        <w:pStyle w:val="ConsPlusNormal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паспорту муниципальной программы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«Содействие занятости населения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муниципального образования </w:t>
      </w:r>
      <w:proofErr w:type="spellStart"/>
      <w:r>
        <w:rPr>
          <w:rFonts w:ascii="Times New Roman" w:hAnsi="Times New Roman" w:cs="Times New Roman"/>
        </w:rPr>
        <w:t>Арсеньевский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DA0F05" w:rsidRDefault="00DA0F05">
      <w:pPr>
        <w:widowControl w:val="0"/>
        <w:suppressAutoHyphens w:val="0"/>
        <w:jc w:val="right"/>
        <w:rPr>
          <w:sz w:val="27"/>
          <w:szCs w:val="27"/>
        </w:rPr>
      </w:pPr>
    </w:p>
    <w:p w:rsidR="00DA0F05" w:rsidRDefault="0044435A">
      <w:pPr>
        <w:widowControl w:val="0"/>
        <w:suppressAutoHyphens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Паспорт</w:t>
      </w:r>
    </w:p>
    <w:p w:rsidR="00DA0F05" w:rsidRDefault="0044435A">
      <w:pPr>
        <w:widowControl w:val="0"/>
        <w:suppressAutoHyphens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Комплекс процессных мероприятий </w:t>
      </w:r>
    </w:p>
    <w:p w:rsidR="00DA0F05" w:rsidRDefault="0044435A">
      <w:pPr>
        <w:widowControl w:val="0"/>
        <w:suppressAutoHyphens w:val="0"/>
        <w:jc w:val="center"/>
      </w:pPr>
      <w:r>
        <w:rPr>
          <w:color w:val="000000"/>
          <w:sz w:val="26"/>
          <w:szCs w:val="26"/>
        </w:rPr>
        <w:t>«</w:t>
      </w:r>
      <w:r>
        <w:rPr>
          <w:sz w:val="26"/>
          <w:szCs w:val="26"/>
        </w:rPr>
        <w:t xml:space="preserve">Активная политика занятости населения и социальная поддержка </w:t>
      </w:r>
      <w:r>
        <w:rPr>
          <w:sz w:val="26"/>
          <w:szCs w:val="26"/>
        </w:rPr>
        <w:t>безработных граждан</w:t>
      </w:r>
      <w:r>
        <w:rPr>
          <w:color w:val="000000"/>
          <w:sz w:val="26"/>
          <w:szCs w:val="26"/>
        </w:rPr>
        <w:t>»</w:t>
      </w:r>
    </w:p>
    <w:p w:rsidR="00DA0F05" w:rsidRDefault="00DA0F05">
      <w:pPr>
        <w:widowControl w:val="0"/>
        <w:suppressAutoHyphens w:val="0"/>
        <w:jc w:val="center"/>
        <w:rPr>
          <w:strike/>
          <w:sz w:val="25"/>
          <w:szCs w:val="25"/>
        </w:rPr>
      </w:pPr>
    </w:p>
    <w:tbl>
      <w:tblPr>
        <w:tblW w:w="9432" w:type="dxa"/>
        <w:jc w:val="center"/>
        <w:tblLayout w:type="fixed"/>
        <w:tblLook w:val="0000"/>
      </w:tblPr>
      <w:tblGrid>
        <w:gridCol w:w="4305"/>
        <w:gridCol w:w="3675"/>
        <w:gridCol w:w="1452"/>
      </w:tblGrid>
      <w:tr w:rsidR="00DA0F05">
        <w:trPr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Ответственный исполнитель </w:t>
            </w:r>
          </w:p>
          <w:p w:rsidR="00DA0F05" w:rsidRDefault="00DA0F05">
            <w:pPr>
              <w:widowControl w:val="0"/>
              <w:suppressAutoHyphens w:val="0"/>
              <w:rPr>
                <w:sz w:val="25"/>
                <w:szCs w:val="25"/>
              </w:rPr>
            </w:pP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spacing w:line="320" w:lineRule="exact"/>
              <w:ind w:right="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Территориальный отдел </w:t>
            </w:r>
            <w:proofErr w:type="spellStart"/>
            <w:r>
              <w:rPr>
                <w:sz w:val="25"/>
                <w:szCs w:val="25"/>
              </w:rPr>
              <w:t>Арсеньевского</w:t>
            </w:r>
            <w:proofErr w:type="spellEnd"/>
            <w:r>
              <w:rPr>
                <w:sz w:val="25"/>
                <w:szCs w:val="25"/>
              </w:rPr>
              <w:t xml:space="preserve"> ра</w:t>
            </w:r>
            <w:r>
              <w:rPr>
                <w:sz w:val="25"/>
                <w:szCs w:val="25"/>
              </w:rPr>
              <w:t>й</w:t>
            </w:r>
            <w:r>
              <w:rPr>
                <w:sz w:val="25"/>
                <w:szCs w:val="25"/>
              </w:rPr>
              <w:t>она центра занятости населения Суворовск</w:t>
            </w:r>
            <w:r>
              <w:rPr>
                <w:sz w:val="25"/>
                <w:szCs w:val="25"/>
              </w:rPr>
              <w:t>о</w:t>
            </w:r>
            <w:r>
              <w:rPr>
                <w:sz w:val="25"/>
                <w:szCs w:val="25"/>
              </w:rPr>
              <w:t>го района ГУ ТО «ЦЗН ТО»</w:t>
            </w:r>
          </w:p>
        </w:tc>
      </w:tr>
      <w:tr w:rsidR="00DA0F05">
        <w:trPr>
          <w:trHeight w:val="467"/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Соисполнитель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spacing w:line="320" w:lineRule="exact"/>
              <w:ind w:right="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Отдел образования администрации муниц</w:t>
            </w:r>
            <w:r>
              <w:rPr>
                <w:sz w:val="25"/>
                <w:szCs w:val="25"/>
              </w:rPr>
              <w:t>и</w:t>
            </w:r>
            <w:r>
              <w:rPr>
                <w:sz w:val="25"/>
                <w:szCs w:val="25"/>
              </w:rPr>
              <w:t xml:space="preserve">пального образования </w:t>
            </w:r>
            <w:proofErr w:type="spellStart"/>
            <w:r>
              <w:rPr>
                <w:sz w:val="25"/>
                <w:szCs w:val="25"/>
              </w:rPr>
              <w:t>Арсеньевский</w:t>
            </w:r>
            <w:proofErr w:type="spellEnd"/>
            <w:r>
              <w:rPr>
                <w:sz w:val="25"/>
                <w:szCs w:val="25"/>
              </w:rPr>
              <w:t xml:space="preserve"> район</w:t>
            </w:r>
          </w:p>
        </w:tc>
      </w:tr>
      <w:tr w:rsidR="00DA0F05">
        <w:trPr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 xml:space="preserve">Задачи </w:t>
            </w:r>
            <w:r>
              <w:rPr>
                <w:color w:val="000000"/>
                <w:sz w:val="25"/>
                <w:szCs w:val="25"/>
              </w:rPr>
              <w:t>комплекса процессных мер</w:t>
            </w:r>
            <w:r>
              <w:rPr>
                <w:color w:val="000000"/>
                <w:sz w:val="25"/>
                <w:szCs w:val="25"/>
              </w:rPr>
              <w:t>о</w:t>
            </w:r>
            <w:r>
              <w:rPr>
                <w:color w:val="000000"/>
                <w:sz w:val="25"/>
                <w:szCs w:val="25"/>
              </w:rPr>
              <w:t>приятий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>1.</w:t>
            </w:r>
            <w:r>
              <w:rPr>
                <w:sz w:val="26"/>
                <w:szCs w:val="26"/>
              </w:rPr>
              <w:t xml:space="preserve"> О</w:t>
            </w:r>
            <w:r>
              <w:rPr>
                <w:sz w:val="25"/>
                <w:szCs w:val="25"/>
              </w:rPr>
              <w:t>беспечение временной занятости нес</w:t>
            </w:r>
            <w:r>
              <w:rPr>
                <w:sz w:val="25"/>
                <w:szCs w:val="25"/>
              </w:rPr>
              <w:t>о</w:t>
            </w:r>
            <w:r>
              <w:rPr>
                <w:sz w:val="25"/>
                <w:szCs w:val="25"/>
              </w:rPr>
              <w:t>вершеннолетних граждан в возрасте от 14 до 18 лет в период летних каникул.</w:t>
            </w:r>
          </w:p>
          <w:p w:rsidR="00DA0F05" w:rsidRDefault="00DA0F05">
            <w:pPr>
              <w:widowControl w:val="0"/>
              <w:suppressAutoHyphens w:val="0"/>
              <w:rPr>
                <w:sz w:val="25"/>
                <w:szCs w:val="25"/>
              </w:rPr>
            </w:pPr>
          </w:p>
        </w:tc>
      </w:tr>
      <w:tr w:rsidR="00DA0F05">
        <w:trPr>
          <w:trHeight w:val="363"/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Этапы и сроки реализации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реализ</w:t>
            </w:r>
            <w:r>
              <w:rPr>
                <w:sz w:val="25"/>
                <w:szCs w:val="25"/>
              </w:rPr>
              <w:t>у</w:t>
            </w:r>
            <w:r>
              <w:rPr>
                <w:sz w:val="25"/>
                <w:szCs w:val="25"/>
              </w:rPr>
              <w:t xml:space="preserve">ется в один этап с 2024 по 2028 </w:t>
            </w:r>
            <w:r>
              <w:rPr>
                <w:sz w:val="25"/>
                <w:szCs w:val="25"/>
              </w:rPr>
              <w:t>год</w:t>
            </w:r>
          </w:p>
        </w:tc>
      </w:tr>
      <w:tr w:rsidR="00DA0F05">
        <w:trPr>
          <w:trHeight w:val="608"/>
          <w:jc w:val="center"/>
        </w:trPr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 xml:space="preserve">Объемы </w:t>
            </w:r>
            <w:r>
              <w:rPr>
                <w:color w:val="000000"/>
                <w:sz w:val="25"/>
                <w:szCs w:val="25"/>
              </w:rPr>
              <w:t xml:space="preserve">ресурсного </w:t>
            </w:r>
            <w:r>
              <w:rPr>
                <w:sz w:val="25"/>
                <w:szCs w:val="25"/>
              </w:rPr>
              <w:t xml:space="preserve">обеспечения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>Всего 1444902,17 руб., в т.ч. по годам реал</w:t>
            </w:r>
            <w:r>
              <w:rPr>
                <w:sz w:val="25"/>
                <w:szCs w:val="25"/>
              </w:rPr>
              <w:t>и</w:t>
            </w:r>
            <w:r>
              <w:rPr>
                <w:sz w:val="25"/>
                <w:szCs w:val="25"/>
              </w:rPr>
              <w:t xml:space="preserve">зации: </w:t>
            </w:r>
          </w:p>
        </w:tc>
      </w:tr>
      <w:tr w:rsidR="00DA0F05">
        <w:trPr>
          <w:trHeight w:val="315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  <w:lang w:val="en-US"/>
              </w:rPr>
              <w:t>4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286858,52</w:t>
            </w:r>
          </w:p>
        </w:tc>
      </w:tr>
      <w:tr w:rsidR="00DA0F05">
        <w:trPr>
          <w:trHeight w:val="270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  <w:lang w:val="en-US"/>
              </w:rPr>
              <w:t>5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400659,65</w:t>
            </w:r>
          </w:p>
        </w:tc>
      </w:tr>
      <w:tr w:rsidR="00DA0F05">
        <w:trPr>
          <w:trHeight w:val="210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  <w:lang w:val="en-US"/>
              </w:rPr>
              <w:t>6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378692,00</w:t>
            </w:r>
          </w:p>
        </w:tc>
      </w:tr>
      <w:tr w:rsidR="00DA0F05">
        <w:trPr>
          <w:trHeight w:val="225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  <w:lang w:val="en-US"/>
              </w:rPr>
              <w:t>7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378692,00</w:t>
            </w:r>
          </w:p>
        </w:tc>
      </w:tr>
      <w:tr w:rsidR="00DA0F05">
        <w:trPr>
          <w:trHeight w:val="377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  <w:lang w:val="en-US"/>
              </w:rPr>
              <w:t>8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</w:tr>
      <w:tr w:rsidR="00DA0F05">
        <w:trPr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Ожидаемый непосредственный р</w:t>
            </w:r>
            <w:r>
              <w:rPr>
                <w:color w:val="000000"/>
                <w:sz w:val="25"/>
                <w:szCs w:val="25"/>
              </w:rPr>
              <w:t>е</w:t>
            </w:r>
            <w:r>
              <w:rPr>
                <w:color w:val="000000"/>
                <w:sz w:val="25"/>
                <w:szCs w:val="25"/>
              </w:rPr>
              <w:t>зультат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1.Организовать временную занятость нес</w:t>
            </w:r>
            <w:r>
              <w:rPr>
                <w:sz w:val="25"/>
                <w:szCs w:val="25"/>
              </w:rPr>
              <w:t>о</w:t>
            </w:r>
            <w:r>
              <w:rPr>
                <w:sz w:val="25"/>
                <w:szCs w:val="25"/>
              </w:rPr>
              <w:t xml:space="preserve">вершеннолетних граждан в возрасте от 14 до 18 лет в период летних каникул не менее 10 подростков ежегодно. </w:t>
            </w:r>
          </w:p>
        </w:tc>
      </w:tr>
    </w:tbl>
    <w:p w:rsidR="00DA0F05" w:rsidRDefault="00DA0F05">
      <w:pPr>
        <w:sectPr w:rsidR="00DA0F05">
          <w:headerReference w:type="default" r:id="rId7"/>
          <w:pgSz w:w="11906" w:h="16838"/>
          <w:pgMar w:top="851" w:right="850" w:bottom="1134" w:left="1701" w:header="708" w:footer="0" w:gutter="0"/>
          <w:cols w:space="720"/>
          <w:formProt w:val="0"/>
          <w:docGrid w:linePitch="360"/>
        </w:sectPr>
      </w:pPr>
    </w:p>
    <w:p w:rsidR="00DA0F05" w:rsidRDefault="0044435A">
      <w:pPr>
        <w:widowControl w:val="0"/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№2</w:t>
      </w:r>
    </w:p>
    <w:p w:rsidR="00DA0F05" w:rsidRDefault="0044435A">
      <w:pPr>
        <w:widowControl w:val="0"/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паспорту муниципальной программы </w:t>
      </w:r>
    </w:p>
    <w:p w:rsidR="00DA0F05" w:rsidRDefault="0044435A">
      <w:pPr>
        <w:shd w:val="clear" w:color="auto" w:fill="FFFFFF"/>
        <w:suppressAutoHyphens w:val="0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«Обеспечение занятости населения </w:t>
      </w:r>
      <w:proofErr w:type="gramStart"/>
      <w:r>
        <w:rPr>
          <w:rFonts w:ascii="PT Astra Serif" w:hAnsi="PT Astra Serif"/>
          <w:sz w:val="20"/>
          <w:szCs w:val="20"/>
        </w:rPr>
        <w:t>в</w:t>
      </w:r>
      <w:proofErr w:type="gramEnd"/>
      <w:r>
        <w:rPr>
          <w:rFonts w:ascii="PT Astra Serif" w:hAnsi="PT Astra Serif"/>
          <w:sz w:val="20"/>
          <w:szCs w:val="20"/>
        </w:rPr>
        <w:t xml:space="preserve"> </w:t>
      </w:r>
    </w:p>
    <w:p w:rsidR="00DA0F05" w:rsidRDefault="0044435A">
      <w:pPr>
        <w:widowControl w:val="0"/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муниципальном </w:t>
      </w:r>
      <w:proofErr w:type="gramStart"/>
      <w:r>
        <w:rPr>
          <w:sz w:val="20"/>
          <w:szCs w:val="20"/>
        </w:rPr>
        <w:t>образовании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Арсеньевский</w:t>
      </w:r>
      <w:proofErr w:type="spellEnd"/>
      <w:r>
        <w:rPr>
          <w:sz w:val="20"/>
          <w:szCs w:val="20"/>
        </w:rPr>
        <w:t xml:space="preserve"> район»</w:t>
      </w:r>
    </w:p>
    <w:p w:rsidR="00DA0F05" w:rsidRDefault="0044435A">
      <w:pPr>
        <w:widowControl w:val="0"/>
        <w:suppressAutoHyphens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Паспорт</w:t>
      </w:r>
    </w:p>
    <w:p w:rsidR="00DA0F05" w:rsidRDefault="0044435A">
      <w:pPr>
        <w:widowControl w:val="0"/>
        <w:suppressAutoHyphens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Комплекс процессных мероприятий </w:t>
      </w:r>
    </w:p>
    <w:p w:rsidR="00DA0F05" w:rsidRDefault="0044435A">
      <w:pPr>
        <w:widowControl w:val="0"/>
        <w:suppressAutoHyphens w:val="0"/>
        <w:jc w:val="center"/>
      </w:pPr>
      <w:r>
        <w:rPr>
          <w:color w:val="000000"/>
          <w:sz w:val="26"/>
          <w:szCs w:val="26"/>
        </w:rPr>
        <w:t>«</w:t>
      </w:r>
      <w:r>
        <w:rPr>
          <w:sz w:val="26"/>
          <w:szCs w:val="26"/>
        </w:rPr>
        <w:t xml:space="preserve">Улучшение условий и охраны труда в </w:t>
      </w:r>
      <w:proofErr w:type="spellStart"/>
      <w:r>
        <w:rPr>
          <w:sz w:val="26"/>
          <w:szCs w:val="26"/>
        </w:rPr>
        <w:t>Арсеньевском</w:t>
      </w:r>
      <w:proofErr w:type="spellEnd"/>
      <w:r>
        <w:rPr>
          <w:sz w:val="26"/>
          <w:szCs w:val="26"/>
        </w:rPr>
        <w:t xml:space="preserve"> районе</w:t>
      </w:r>
      <w:r>
        <w:rPr>
          <w:color w:val="000000"/>
          <w:sz w:val="26"/>
          <w:szCs w:val="26"/>
        </w:rPr>
        <w:t>»</w:t>
      </w:r>
    </w:p>
    <w:p w:rsidR="00DA0F05" w:rsidRDefault="00DA0F05">
      <w:pPr>
        <w:widowControl w:val="0"/>
        <w:suppressAutoHyphens w:val="0"/>
        <w:jc w:val="center"/>
        <w:rPr>
          <w:color w:val="000000"/>
          <w:sz w:val="26"/>
          <w:szCs w:val="26"/>
        </w:rPr>
      </w:pPr>
    </w:p>
    <w:tbl>
      <w:tblPr>
        <w:tblW w:w="9432" w:type="dxa"/>
        <w:jc w:val="center"/>
        <w:tblLayout w:type="fixed"/>
        <w:tblLook w:val="0000"/>
      </w:tblPr>
      <w:tblGrid>
        <w:gridCol w:w="4305"/>
        <w:gridCol w:w="3675"/>
        <w:gridCol w:w="1452"/>
      </w:tblGrid>
      <w:tr w:rsidR="00DA0F05">
        <w:trPr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Ответственный исполнитель </w:t>
            </w:r>
          </w:p>
          <w:p w:rsidR="00DA0F05" w:rsidRDefault="00DA0F05">
            <w:pPr>
              <w:widowControl w:val="0"/>
              <w:suppressAutoHyphens w:val="0"/>
              <w:rPr>
                <w:sz w:val="25"/>
                <w:szCs w:val="25"/>
              </w:rPr>
            </w:pPr>
          </w:p>
          <w:p w:rsidR="00DA0F05" w:rsidRDefault="00DA0F05">
            <w:pPr>
              <w:widowControl w:val="0"/>
              <w:suppressAutoHyphens w:val="0"/>
              <w:rPr>
                <w:sz w:val="25"/>
                <w:szCs w:val="25"/>
              </w:rPr>
            </w:pP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spacing w:line="320" w:lineRule="exact"/>
              <w:ind w:right="72"/>
              <w:rPr>
                <w:rFonts w:ascii="PT Astra Serif" w:hAnsi="PT Astra Serif"/>
                <w:sz w:val="25"/>
                <w:szCs w:val="25"/>
              </w:rPr>
            </w:pPr>
            <w:r>
              <w:rPr>
                <w:rFonts w:ascii="PT Astra Serif" w:hAnsi="PT Astra Serif"/>
                <w:sz w:val="25"/>
                <w:szCs w:val="25"/>
              </w:rPr>
              <w:t>Отдел экон</w:t>
            </w:r>
            <w:r>
              <w:rPr>
                <w:rFonts w:ascii="PT Astra Serif" w:hAnsi="PT Astra Serif"/>
                <w:sz w:val="25"/>
                <w:szCs w:val="25"/>
              </w:rPr>
              <w:t>омического развития, предпр</w:t>
            </w:r>
            <w:r>
              <w:rPr>
                <w:rFonts w:ascii="PT Astra Serif" w:hAnsi="PT Astra Serif"/>
                <w:sz w:val="25"/>
                <w:szCs w:val="25"/>
              </w:rPr>
              <w:t>и</w:t>
            </w:r>
            <w:r>
              <w:rPr>
                <w:rFonts w:ascii="PT Astra Serif" w:hAnsi="PT Astra Serif"/>
                <w:sz w:val="25"/>
                <w:szCs w:val="25"/>
              </w:rPr>
              <w:t>нимательства и сельского хозяйства комит</w:t>
            </w:r>
            <w:r>
              <w:rPr>
                <w:rFonts w:ascii="PT Astra Serif" w:hAnsi="PT Astra Serif"/>
                <w:sz w:val="25"/>
                <w:szCs w:val="25"/>
              </w:rPr>
              <w:t>е</w:t>
            </w:r>
            <w:r>
              <w:rPr>
                <w:rFonts w:ascii="PT Astra Serif" w:hAnsi="PT Astra Serif"/>
                <w:sz w:val="25"/>
                <w:szCs w:val="25"/>
              </w:rPr>
              <w:t xml:space="preserve">та по жизнеобеспечению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sz w:val="25"/>
                <w:szCs w:val="25"/>
              </w:rPr>
              <w:t>Арсеньевский</w:t>
            </w:r>
            <w:proofErr w:type="spellEnd"/>
            <w:r>
              <w:rPr>
                <w:rFonts w:ascii="PT Astra Serif" w:hAnsi="PT Astra Serif"/>
                <w:sz w:val="25"/>
                <w:szCs w:val="25"/>
              </w:rPr>
              <w:t xml:space="preserve"> район</w:t>
            </w:r>
          </w:p>
        </w:tc>
      </w:tr>
      <w:tr w:rsidR="00DA0F05">
        <w:trPr>
          <w:trHeight w:val="509"/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Соисполнитель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Организации, подведомственные муниц</w:t>
            </w:r>
            <w:r>
              <w:rPr>
                <w:sz w:val="25"/>
                <w:szCs w:val="25"/>
              </w:rPr>
              <w:t>и</w:t>
            </w:r>
            <w:r>
              <w:rPr>
                <w:sz w:val="25"/>
                <w:szCs w:val="25"/>
              </w:rPr>
              <w:t xml:space="preserve">пальному образованию </w:t>
            </w:r>
            <w:proofErr w:type="spellStart"/>
            <w:r>
              <w:rPr>
                <w:sz w:val="25"/>
                <w:szCs w:val="25"/>
              </w:rPr>
              <w:t>Арсеньевский</w:t>
            </w:r>
            <w:proofErr w:type="spellEnd"/>
            <w:r>
              <w:rPr>
                <w:sz w:val="25"/>
                <w:szCs w:val="25"/>
              </w:rPr>
              <w:t xml:space="preserve"> район (по </w:t>
            </w:r>
            <w:r>
              <w:rPr>
                <w:sz w:val="25"/>
                <w:szCs w:val="25"/>
              </w:rPr>
              <w:t>согласованию)</w:t>
            </w:r>
          </w:p>
        </w:tc>
      </w:tr>
      <w:tr w:rsidR="00DA0F05">
        <w:trPr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 xml:space="preserve">Задачи </w:t>
            </w:r>
            <w:r>
              <w:rPr>
                <w:color w:val="000000"/>
                <w:sz w:val="25"/>
                <w:szCs w:val="25"/>
              </w:rPr>
              <w:t>комплекса процессных мер</w:t>
            </w:r>
            <w:r>
              <w:rPr>
                <w:color w:val="000000"/>
                <w:sz w:val="25"/>
                <w:szCs w:val="25"/>
              </w:rPr>
              <w:t>о</w:t>
            </w:r>
            <w:r>
              <w:rPr>
                <w:color w:val="000000"/>
                <w:sz w:val="25"/>
                <w:szCs w:val="25"/>
              </w:rPr>
              <w:t>приятий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1.Улучшение условий и охраны труда для снижения профессиональных рисков, прои</w:t>
            </w:r>
            <w:r>
              <w:rPr>
                <w:sz w:val="25"/>
                <w:szCs w:val="25"/>
              </w:rPr>
              <w:t>з</w:t>
            </w:r>
            <w:r>
              <w:rPr>
                <w:sz w:val="25"/>
                <w:szCs w:val="25"/>
              </w:rPr>
              <w:t>водственного травматизма и профессионал</w:t>
            </w:r>
            <w:r>
              <w:rPr>
                <w:sz w:val="25"/>
                <w:szCs w:val="25"/>
              </w:rPr>
              <w:t>ь</w:t>
            </w:r>
            <w:r>
              <w:rPr>
                <w:sz w:val="25"/>
                <w:szCs w:val="25"/>
              </w:rPr>
              <w:t xml:space="preserve">ной заболеваемости работников организаций, расположенных на территории </w:t>
            </w:r>
            <w:proofErr w:type="spellStart"/>
            <w:r>
              <w:rPr>
                <w:sz w:val="25"/>
                <w:szCs w:val="25"/>
              </w:rPr>
              <w:t>Арсеньевск</w:t>
            </w:r>
            <w:r>
              <w:rPr>
                <w:sz w:val="25"/>
                <w:szCs w:val="25"/>
              </w:rPr>
              <w:t>о</w:t>
            </w:r>
            <w:r>
              <w:rPr>
                <w:sz w:val="25"/>
                <w:szCs w:val="25"/>
              </w:rPr>
              <w:t>го</w:t>
            </w:r>
            <w:proofErr w:type="spellEnd"/>
            <w:r>
              <w:rPr>
                <w:sz w:val="25"/>
                <w:szCs w:val="25"/>
              </w:rPr>
              <w:t xml:space="preserve">  района.</w:t>
            </w:r>
          </w:p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 Обеспечение организации зональных м</w:t>
            </w:r>
            <w:r>
              <w:rPr>
                <w:sz w:val="25"/>
                <w:szCs w:val="25"/>
              </w:rPr>
              <w:t>е</w:t>
            </w:r>
            <w:r>
              <w:rPr>
                <w:sz w:val="25"/>
                <w:szCs w:val="25"/>
              </w:rPr>
              <w:t>роприятий приуроченных к Празднику Ве</w:t>
            </w:r>
            <w:r>
              <w:rPr>
                <w:sz w:val="25"/>
                <w:szCs w:val="25"/>
              </w:rPr>
              <w:t>с</w:t>
            </w:r>
            <w:r>
              <w:rPr>
                <w:sz w:val="25"/>
                <w:szCs w:val="25"/>
              </w:rPr>
              <w:t>ны и Труда».</w:t>
            </w:r>
          </w:p>
        </w:tc>
      </w:tr>
      <w:tr w:rsidR="00DA0F05">
        <w:trPr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Этапы и сроки реализации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реализ</w:t>
            </w:r>
            <w:r>
              <w:rPr>
                <w:sz w:val="25"/>
                <w:szCs w:val="25"/>
              </w:rPr>
              <w:t>у</w:t>
            </w:r>
            <w:r>
              <w:rPr>
                <w:sz w:val="25"/>
                <w:szCs w:val="25"/>
              </w:rPr>
              <w:t>ется в один этап с 2024 по 2028 год.</w:t>
            </w:r>
          </w:p>
        </w:tc>
      </w:tr>
      <w:tr w:rsidR="00DA0F05">
        <w:trPr>
          <w:trHeight w:val="608"/>
          <w:jc w:val="center"/>
        </w:trPr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5"/>
                <w:szCs w:val="25"/>
              </w:rPr>
              <w:t xml:space="preserve">Объемы </w:t>
            </w:r>
            <w:r>
              <w:rPr>
                <w:color w:val="000000"/>
                <w:sz w:val="25"/>
                <w:szCs w:val="25"/>
              </w:rPr>
              <w:t xml:space="preserve">ресурсного </w:t>
            </w:r>
            <w:r>
              <w:rPr>
                <w:sz w:val="25"/>
                <w:szCs w:val="25"/>
              </w:rPr>
              <w:t xml:space="preserve">обеспечения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руб., в т.ч. </w:t>
            </w:r>
            <w:r>
              <w:rPr>
                <w:sz w:val="25"/>
                <w:szCs w:val="25"/>
              </w:rPr>
              <w:t>по годам ре</w:t>
            </w:r>
            <w:r>
              <w:rPr>
                <w:sz w:val="25"/>
                <w:szCs w:val="25"/>
              </w:rPr>
              <w:t>а</w:t>
            </w:r>
            <w:r>
              <w:rPr>
                <w:sz w:val="25"/>
                <w:szCs w:val="25"/>
              </w:rPr>
              <w:t>лизации: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</w:pPr>
            <w:r>
              <w:rPr>
                <w:sz w:val="25"/>
                <w:szCs w:val="25"/>
              </w:rPr>
              <w:t>105000,00</w:t>
            </w:r>
          </w:p>
        </w:tc>
      </w:tr>
      <w:tr w:rsidR="00DA0F05">
        <w:trPr>
          <w:trHeight w:val="315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</w:pPr>
            <w:r>
              <w:rPr>
                <w:sz w:val="25"/>
                <w:szCs w:val="25"/>
              </w:rPr>
              <w:t>15000,00</w:t>
            </w:r>
          </w:p>
        </w:tc>
      </w:tr>
      <w:tr w:rsidR="00DA0F05">
        <w:trPr>
          <w:trHeight w:val="270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30000,00</w:t>
            </w:r>
          </w:p>
        </w:tc>
      </w:tr>
      <w:tr w:rsidR="00DA0F05">
        <w:trPr>
          <w:trHeight w:val="210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30000,00</w:t>
            </w:r>
          </w:p>
        </w:tc>
      </w:tr>
      <w:tr w:rsidR="00DA0F05">
        <w:trPr>
          <w:trHeight w:val="225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30000,00</w:t>
            </w:r>
          </w:p>
        </w:tc>
      </w:tr>
      <w:tr w:rsidR="00DA0F05">
        <w:trPr>
          <w:trHeight w:val="377"/>
          <w:jc w:val="center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2028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</w:tr>
      <w:tr w:rsidR="00DA0F05">
        <w:trPr>
          <w:jc w:val="center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Ожидаемый непосредственный р</w:t>
            </w:r>
            <w:r>
              <w:rPr>
                <w:color w:val="000000"/>
                <w:sz w:val="25"/>
                <w:szCs w:val="25"/>
              </w:rPr>
              <w:t>е</w:t>
            </w:r>
            <w:r>
              <w:rPr>
                <w:color w:val="000000"/>
                <w:sz w:val="25"/>
                <w:szCs w:val="25"/>
              </w:rPr>
              <w:t>зультат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 Проводить ежегодно не менее одного с</w:t>
            </w:r>
            <w:r>
              <w:rPr>
                <w:sz w:val="25"/>
                <w:szCs w:val="25"/>
              </w:rPr>
              <w:t>е</w:t>
            </w:r>
            <w:r>
              <w:rPr>
                <w:sz w:val="25"/>
                <w:szCs w:val="25"/>
              </w:rPr>
              <w:t>минара по вопросам охраны и условий труда.</w:t>
            </w:r>
          </w:p>
          <w:p w:rsidR="00DA0F05" w:rsidRDefault="0044435A">
            <w:pPr>
              <w:widowControl w:val="0"/>
              <w:suppressAutoHyphens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2. Проводить ежегодно не </w:t>
            </w:r>
            <w:r>
              <w:rPr>
                <w:sz w:val="25"/>
                <w:szCs w:val="25"/>
              </w:rPr>
              <w:t>менее одного то</w:t>
            </w:r>
            <w:r>
              <w:rPr>
                <w:sz w:val="25"/>
                <w:szCs w:val="25"/>
              </w:rPr>
              <w:t>р</w:t>
            </w:r>
            <w:r>
              <w:rPr>
                <w:sz w:val="25"/>
                <w:szCs w:val="25"/>
              </w:rPr>
              <w:t>жественного мероприятия, посвященного к Празднику Весны и Труда.</w:t>
            </w:r>
          </w:p>
        </w:tc>
      </w:tr>
    </w:tbl>
    <w:p w:rsidR="00DA0F05" w:rsidRDefault="00DA0F05">
      <w:pPr>
        <w:sectPr w:rsidR="00DA0F05">
          <w:headerReference w:type="default" r:id="rId8"/>
          <w:pgSz w:w="11906" w:h="16838"/>
          <w:pgMar w:top="1134" w:right="709" w:bottom="1134" w:left="1021" w:header="720" w:footer="0" w:gutter="0"/>
          <w:cols w:space="720"/>
          <w:formProt w:val="0"/>
          <w:docGrid w:linePitch="326"/>
        </w:sectPr>
      </w:pPr>
    </w:p>
    <w:p w:rsidR="00DA0F05" w:rsidRDefault="0044435A">
      <w:pPr>
        <w:shd w:val="clear" w:color="auto" w:fill="FFFFFF"/>
        <w:suppressAutoHyphens w:val="0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lastRenderedPageBreak/>
        <w:t xml:space="preserve">Приложение №3 </w:t>
      </w:r>
    </w:p>
    <w:p w:rsidR="00DA0F05" w:rsidRDefault="0044435A">
      <w:pPr>
        <w:shd w:val="clear" w:color="auto" w:fill="FFFFFF"/>
        <w:suppressAutoHyphens w:val="0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к паспорту муниципальной программы </w:t>
      </w:r>
    </w:p>
    <w:p w:rsidR="00DA0F05" w:rsidRDefault="0044435A">
      <w:pPr>
        <w:shd w:val="clear" w:color="auto" w:fill="FFFFFF"/>
        <w:suppressAutoHyphens w:val="0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«Содействие занятости населения                                                                           </w:t>
      </w:r>
      <w:r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в муниципальном образовании </w:t>
      </w:r>
      <w:proofErr w:type="spellStart"/>
      <w:r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район»</w:t>
      </w:r>
    </w:p>
    <w:p w:rsidR="00DA0F05" w:rsidRDefault="0044435A">
      <w:pPr>
        <w:widowControl w:val="0"/>
        <w:suppressAutoHyphens w:val="0"/>
        <w:jc w:val="center"/>
        <w:rPr>
          <w:sz w:val="27"/>
          <w:szCs w:val="27"/>
        </w:rPr>
      </w:pPr>
      <w:bookmarkStart w:id="0" w:name="Par492"/>
      <w:bookmarkEnd w:id="0"/>
      <w:r>
        <w:rPr>
          <w:sz w:val="27"/>
          <w:szCs w:val="27"/>
        </w:rPr>
        <w:t>Перечень</w:t>
      </w:r>
    </w:p>
    <w:p w:rsidR="00DA0F05" w:rsidRDefault="0044435A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>показателей результативности и эффект</w:t>
      </w:r>
      <w:r>
        <w:rPr>
          <w:sz w:val="27"/>
          <w:szCs w:val="27"/>
        </w:rPr>
        <w:t xml:space="preserve">ивности муниципальной программы </w:t>
      </w:r>
    </w:p>
    <w:p w:rsidR="00DA0F05" w:rsidRDefault="0044435A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«Содействие занятости населения в муниципальном образовании </w:t>
      </w:r>
      <w:proofErr w:type="spellStart"/>
      <w:r>
        <w:rPr>
          <w:sz w:val="27"/>
          <w:szCs w:val="27"/>
        </w:rPr>
        <w:t>Арсеньевский</w:t>
      </w:r>
      <w:proofErr w:type="spellEnd"/>
      <w:r>
        <w:rPr>
          <w:sz w:val="27"/>
          <w:szCs w:val="27"/>
        </w:rPr>
        <w:t xml:space="preserve"> район» и их значений</w:t>
      </w:r>
    </w:p>
    <w:p w:rsidR="00DA0F05" w:rsidRDefault="00DA0F05">
      <w:pPr>
        <w:widowControl w:val="0"/>
        <w:suppressAutoHyphens w:val="0"/>
        <w:jc w:val="both"/>
        <w:rPr>
          <w:sz w:val="23"/>
          <w:szCs w:val="23"/>
        </w:rPr>
      </w:pP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808"/>
        <w:gridCol w:w="2294"/>
        <w:gridCol w:w="1318"/>
        <w:gridCol w:w="2413"/>
        <w:gridCol w:w="2443"/>
        <w:gridCol w:w="1863"/>
        <w:gridCol w:w="683"/>
        <w:gridCol w:w="680"/>
        <w:gridCol w:w="680"/>
        <w:gridCol w:w="681"/>
        <w:gridCol w:w="682"/>
        <w:gridCol w:w="175"/>
      </w:tblGrid>
      <w:tr w:rsidR="00DA0F05">
        <w:trPr>
          <w:trHeight w:val="320"/>
          <w:tblHeader/>
          <w:jc w:val="center"/>
        </w:trPr>
        <w:tc>
          <w:tcPr>
            <w:tcW w:w="8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№ </w:t>
            </w:r>
          </w:p>
          <w:p w:rsidR="00DA0F05" w:rsidRDefault="0044435A">
            <w:pPr>
              <w:widowControl w:val="0"/>
              <w:suppressAutoHyphens w:val="0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пок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 xml:space="preserve">зателя </w:t>
            </w:r>
          </w:p>
        </w:tc>
        <w:tc>
          <w:tcPr>
            <w:tcW w:w="13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Единица </w:t>
            </w:r>
          </w:p>
          <w:p w:rsidR="00DA0F05" w:rsidRDefault="0044435A">
            <w:pPr>
              <w:widowControl w:val="0"/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измерения </w:t>
            </w:r>
          </w:p>
        </w:tc>
        <w:tc>
          <w:tcPr>
            <w:tcW w:w="23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</w:t>
            </w:r>
            <w:r>
              <w:rPr>
                <w:sz w:val="23"/>
                <w:szCs w:val="23"/>
              </w:rPr>
              <w:t>с</w:t>
            </w:r>
            <w:r>
              <w:rPr>
                <w:sz w:val="23"/>
                <w:szCs w:val="23"/>
              </w:rPr>
              <w:t>полнитель (наимен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 xml:space="preserve">вание отраслевого (функционального) и </w:t>
            </w:r>
            <w:r>
              <w:rPr>
                <w:sz w:val="23"/>
                <w:szCs w:val="23"/>
              </w:rPr>
              <w:t>территориального о</w:t>
            </w:r>
            <w:r>
              <w:rPr>
                <w:sz w:val="23"/>
                <w:szCs w:val="23"/>
              </w:rPr>
              <w:t>р</w:t>
            </w:r>
            <w:r>
              <w:rPr>
                <w:sz w:val="23"/>
                <w:szCs w:val="23"/>
              </w:rPr>
              <w:t xml:space="preserve">гана администрации МО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район)</w:t>
            </w:r>
          </w:p>
        </w:tc>
        <w:tc>
          <w:tcPr>
            <w:tcW w:w="2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Порядок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формирования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показателя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(наименование</w:t>
            </w:r>
            <w:proofErr w:type="gramEnd"/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документа-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источника, формула расчета)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Система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мониторинга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(ежемесячно,</w:t>
            </w:r>
            <w:proofErr w:type="gramEnd"/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ежеквартально,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ежегодно)</w:t>
            </w:r>
          </w:p>
        </w:tc>
        <w:tc>
          <w:tcPr>
            <w:tcW w:w="3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Значения показателей 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960"/>
          <w:tblHeader/>
          <w:jc w:val="center"/>
        </w:trPr>
        <w:tc>
          <w:tcPr>
            <w:tcW w:w="8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2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13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4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18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6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6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6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blHeader/>
          <w:jc w:val="center"/>
        </w:trPr>
        <w:tc>
          <w:tcPr>
            <w:tcW w:w="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3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3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6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6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6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jc w:val="center"/>
        </w:trPr>
        <w:tc>
          <w:tcPr>
            <w:tcW w:w="14396" w:type="dxa"/>
            <w:gridSpan w:val="11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Муниципальная программа «Содействие занятости населения в муниципальном образовании </w:t>
            </w:r>
            <w:proofErr w:type="spellStart"/>
            <w:r>
              <w:rPr>
                <w:b/>
                <w:sz w:val="25"/>
                <w:szCs w:val="25"/>
              </w:rPr>
              <w:t>Арсеньевский</w:t>
            </w:r>
            <w:proofErr w:type="spellEnd"/>
            <w:r>
              <w:rPr>
                <w:b/>
                <w:sz w:val="25"/>
                <w:szCs w:val="25"/>
              </w:rPr>
              <w:t xml:space="preserve"> район» 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14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</w:pPr>
            <w:r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>
              <w:rPr>
                <w:b/>
                <w:i/>
                <w:sz w:val="25"/>
                <w:szCs w:val="25"/>
              </w:rPr>
              <w:t>Активная политика занятости населения и социальная поддержка безработных гра</w:t>
            </w:r>
            <w:r>
              <w:rPr>
                <w:b/>
                <w:i/>
                <w:sz w:val="25"/>
                <w:szCs w:val="25"/>
              </w:rPr>
              <w:t>ж</w:t>
            </w:r>
            <w:r>
              <w:rPr>
                <w:b/>
                <w:i/>
                <w:sz w:val="25"/>
                <w:szCs w:val="25"/>
              </w:rPr>
              <w:t>дан»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14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Задача 1. Обеспечение занятости несовершеннолетних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14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hd w:val="clear" w:color="auto" w:fill="FFFFFF"/>
              <w:suppressAutoHyphens w:val="0"/>
              <w:jc w:val="center"/>
            </w:pPr>
            <w:r>
              <w:rPr>
                <w:rFonts w:eastAsia="Calibri"/>
                <w:b/>
                <w:sz w:val="25"/>
                <w:szCs w:val="25"/>
              </w:rPr>
              <w:t>1.1. Мероприятие «О</w:t>
            </w:r>
            <w:r>
              <w:rPr>
                <w:b/>
                <w:sz w:val="25"/>
                <w:szCs w:val="25"/>
              </w:rPr>
              <w:t>беспечение временной занятости несовершеннолетних граждан в возрасте от 14 до 18 лет в период летних каникул»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tabs>
                <w:tab w:val="left" w:pos="292"/>
              </w:tabs>
              <w:suppressAutoHyphens w:val="0"/>
              <w:ind w:right="473"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Численность несове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шеннолетних граждан, участвующих во вр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менных </w:t>
            </w:r>
            <w:r>
              <w:rPr>
                <w:sz w:val="21"/>
                <w:szCs w:val="21"/>
              </w:rPr>
              <w:t>работах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Человек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Территориальный отдел </w:t>
            </w:r>
            <w:proofErr w:type="spellStart"/>
            <w:r>
              <w:rPr>
                <w:sz w:val="20"/>
                <w:szCs w:val="20"/>
              </w:rPr>
              <w:t>Арсеньевского</w:t>
            </w:r>
            <w:proofErr w:type="spellEnd"/>
            <w:r>
              <w:rPr>
                <w:sz w:val="20"/>
                <w:szCs w:val="20"/>
              </w:rPr>
              <w:t xml:space="preserve"> района центра занятости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Суворовского района ГУ ТО «ЦЗН ТО»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Показатель определяется суммированием колич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ства несовершенноле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них граждан, участву</w:t>
            </w:r>
            <w:r>
              <w:rPr>
                <w:sz w:val="21"/>
                <w:szCs w:val="21"/>
              </w:rPr>
              <w:t>ю</w:t>
            </w:r>
            <w:r>
              <w:rPr>
                <w:sz w:val="21"/>
                <w:szCs w:val="21"/>
              </w:rPr>
              <w:t>щих во временных раб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тах в отчетном году</w:t>
            </w:r>
          </w:p>
          <w:p w:rsidR="00DA0F05" w:rsidRDefault="00DA0F05">
            <w:pPr>
              <w:widowControl w:val="0"/>
              <w:suppressAutoHyphens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</w:t>
            </w:r>
            <w:r>
              <w:rPr>
                <w:rFonts w:eastAsia="Calibri"/>
                <w:sz w:val="21"/>
                <w:szCs w:val="21"/>
              </w:rPr>
              <w:t>ная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</w:t>
            </w:r>
          </w:p>
          <w:p w:rsidR="00DA0F05" w:rsidRDefault="00DA0F05">
            <w:pPr>
              <w:widowControl w:val="0"/>
              <w:suppressAutoHyphens w:val="0"/>
              <w:contextualSpacing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39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41</w:t>
            </w:r>
          </w:p>
        </w:tc>
        <w:tc>
          <w:tcPr>
            <w:tcW w:w="173" w:type="dxa"/>
            <w:tcBorders>
              <w:left w:val="single" w:sz="4" w:space="0" w:color="000000"/>
            </w:tcBorders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14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</w:pPr>
            <w:r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>
              <w:rPr>
                <w:b/>
                <w:i/>
                <w:sz w:val="25"/>
                <w:szCs w:val="25"/>
              </w:rPr>
              <w:t xml:space="preserve">Улучшение условий и охраны труда в </w:t>
            </w:r>
            <w:proofErr w:type="spellStart"/>
            <w:r>
              <w:rPr>
                <w:b/>
                <w:i/>
                <w:sz w:val="25"/>
                <w:szCs w:val="25"/>
              </w:rPr>
              <w:t>Арсеньевском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районе»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14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</w:pPr>
            <w:r>
              <w:rPr>
                <w:rFonts w:eastAsia="Calibri"/>
                <w:b/>
                <w:i/>
                <w:sz w:val="25"/>
                <w:szCs w:val="25"/>
              </w:rPr>
              <w:t xml:space="preserve">Задача 2. </w:t>
            </w:r>
            <w:r>
              <w:rPr>
                <w:b/>
                <w:i/>
                <w:sz w:val="25"/>
                <w:szCs w:val="25"/>
              </w:rPr>
              <w:t xml:space="preserve">Улучшение условий и охраны труда для снижения профессиональных рисков, производственного травматизма и профессиональной </w:t>
            </w:r>
            <w:r>
              <w:rPr>
                <w:b/>
                <w:i/>
                <w:sz w:val="25"/>
                <w:szCs w:val="25"/>
              </w:rPr>
              <w:t xml:space="preserve">заболеваемости работников организаций, расположенных на территории </w:t>
            </w:r>
            <w:proofErr w:type="spellStart"/>
            <w:r>
              <w:rPr>
                <w:b/>
                <w:i/>
                <w:sz w:val="25"/>
                <w:szCs w:val="25"/>
              </w:rPr>
              <w:t>Арсеньевского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района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14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ind w:left="426"/>
              <w:contextualSpacing/>
              <w:jc w:val="center"/>
              <w:rPr>
                <w:rFonts w:eastAsia="Calibri"/>
                <w:b/>
                <w:sz w:val="25"/>
                <w:szCs w:val="25"/>
              </w:rPr>
            </w:pPr>
            <w:r>
              <w:rPr>
                <w:rFonts w:eastAsia="Calibri"/>
                <w:b/>
                <w:sz w:val="25"/>
                <w:szCs w:val="25"/>
              </w:rPr>
              <w:t>2.1.Мероприятие  «Проведение семинаров, совещаний, конференций, проведенных по вопросам охраны и условий труда»</w:t>
            </w:r>
          </w:p>
        </w:tc>
        <w:tc>
          <w:tcPr>
            <w:tcW w:w="173" w:type="dxa"/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>Количество семинаров, совещаний, конференций, пров</w:t>
            </w:r>
            <w:r>
              <w:t>еденных по вопросам охраны и условий труда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>Единиц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 xml:space="preserve">Отдел экономического развития, предпринимательства и сельского хозяйства комитета по жизнеобеспечению администрации муниципального образования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>Учитывается количество семинаров, совещаний,</w:t>
            </w:r>
            <w:r>
              <w:t xml:space="preserve"> конференций, проведенных по вопросам охраны и условий труда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>годовая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>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</w:pPr>
            <w:r>
              <w:t>1</w:t>
            </w:r>
          </w:p>
        </w:tc>
        <w:tc>
          <w:tcPr>
            <w:tcW w:w="173" w:type="dxa"/>
            <w:tcBorders>
              <w:left w:val="single" w:sz="4" w:space="0" w:color="000000"/>
            </w:tcBorders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143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pStyle w:val="afa"/>
              <w:widowControl w:val="0"/>
              <w:numPr>
                <w:ilvl w:val="1"/>
                <w:numId w:val="2"/>
              </w:numPr>
              <w:suppressAutoHyphens w:val="0"/>
            </w:pPr>
            <w:r>
              <w:rPr>
                <w:rFonts w:eastAsia="Calibri"/>
                <w:b/>
                <w:sz w:val="25"/>
                <w:szCs w:val="25"/>
              </w:rPr>
              <w:t>Мероприятие</w:t>
            </w:r>
            <w:r>
              <w:rPr>
                <w:b/>
                <w:sz w:val="25"/>
                <w:szCs w:val="25"/>
              </w:rPr>
              <w:t xml:space="preserve">  «</w:t>
            </w:r>
            <w:r>
              <w:rPr>
                <w:rFonts w:eastAsia="Calibri"/>
                <w:b/>
                <w:sz w:val="25"/>
                <w:szCs w:val="25"/>
              </w:rPr>
              <w:t>Проведение  мероприятий, приуроченных к Празднику Весны и Труда»</w:t>
            </w:r>
          </w:p>
        </w:tc>
        <w:tc>
          <w:tcPr>
            <w:tcW w:w="173" w:type="dxa"/>
            <w:tcBorders>
              <w:left w:val="single" w:sz="4" w:space="0" w:color="000000"/>
            </w:tcBorders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DA0F05">
        <w:trPr>
          <w:trHeight w:val="319"/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проведе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ных торжественных мероприятий, посв</w:t>
            </w:r>
            <w:r>
              <w:rPr>
                <w:sz w:val="21"/>
                <w:szCs w:val="21"/>
              </w:rPr>
              <w:t>я</w:t>
            </w:r>
            <w:r>
              <w:rPr>
                <w:sz w:val="21"/>
                <w:szCs w:val="21"/>
              </w:rPr>
              <w:t>щенных к Празднику Весны и Труда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Отдел экономического развития, предприним</w:t>
            </w:r>
            <w:r>
              <w:rPr>
                <w:rFonts w:eastAsia="Calibri"/>
                <w:sz w:val="21"/>
                <w:szCs w:val="21"/>
              </w:rPr>
              <w:t>а</w:t>
            </w:r>
            <w:r>
              <w:rPr>
                <w:rFonts w:eastAsia="Calibri"/>
                <w:sz w:val="21"/>
                <w:szCs w:val="21"/>
              </w:rPr>
              <w:t>тельства и сельского хозяйства комитета по жизнеобеспечению  а</w:t>
            </w:r>
            <w:r>
              <w:rPr>
                <w:rFonts w:eastAsia="Calibri"/>
                <w:sz w:val="21"/>
                <w:szCs w:val="21"/>
              </w:rPr>
              <w:t>д</w:t>
            </w:r>
            <w:r>
              <w:rPr>
                <w:rFonts w:eastAsia="Calibri"/>
                <w:sz w:val="21"/>
                <w:szCs w:val="21"/>
              </w:rPr>
              <w:t>министрации муниц</w:t>
            </w:r>
            <w:r>
              <w:rPr>
                <w:rFonts w:eastAsia="Calibri"/>
                <w:sz w:val="21"/>
                <w:szCs w:val="21"/>
              </w:rPr>
              <w:t>и</w:t>
            </w:r>
            <w:r>
              <w:rPr>
                <w:rFonts w:eastAsia="Calibri"/>
                <w:sz w:val="21"/>
                <w:szCs w:val="21"/>
              </w:rPr>
              <w:t xml:space="preserve">пального образования </w:t>
            </w:r>
            <w:proofErr w:type="spellStart"/>
            <w:r>
              <w:rPr>
                <w:rFonts w:eastAsia="Calibri"/>
                <w:sz w:val="21"/>
                <w:szCs w:val="21"/>
              </w:rPr>
              <w:t>Арсеньевский</w:t>
            </w:r>
            <w:proofErr w:type="spellEnd"/>
            <w:r>
              <w:rPr>
                <w:rFonts w:eastAsia="Calibri"/>
                <w:sz w:val="21"/>
                <w:szCs w:val="21"/>
              </w:rPr>
              <w:t xml:space="preserve"> район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Учитывается количество проведенных торжес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венных мероприятий, посвященных Празднику Ве</w:t>
            </w:r>
            <w:r>
              <w:rPr>
                <w:sz w:val="21"/>
                <w:szCs w:val="21"/>
              </w:rPr>
              <w:t>сны и Труда</w:t>
            </w:r>
          </w:p>
          <w:p w:rsidR="00DA0F05" w:rsidRDefault="00DA0F05">
            <w:pPr>
              <w:widowControl w:val="0"/>
              <w:suppressAutoHyphens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173" w:type="dxa"/>
            <w:tcBorders>
              <w:left w:val="single" w:sz="4" w:space="0" w:color="000000"/>
            </w:tcBorders>
          </w:tcPr>
          <w:p w:rsidR="00DA0F05" w:rsidRDefault="00DA0F05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:rsidR="00DA0F05" w:rsidRDefault="00DA0F05">
      <w:pPr>
        <w:widowControl w:val="0"/>
        <w:suppressAutoHyphens w:val="0"/>
        <w:jc w:val="center"/>
        <w:rPr>
          <w:color w:val="000000"/>
          <w:sz w:val="27"/>
          <w:szCs w:val="27"/>
        </w:rPr>
      </w:pPr>
    </w:p>
    <w:p w:rsidR="00DA0F05" w:rsidRDefault="00DA0F05">
      <w:pPr>
        <w:widowControl w:val="0"/>
        <w:suppressAutoHyphens w:val="0"/>
        <w:jc w:val="center"/>
        <w:rPr>
          <w:color w:val="000000"/>
          <w:sz w:val="27"/>
          <w:szCs w:val="27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44435A">
      <w:pPr>
        <w:widowControl w:val="0"/>
        <w:suppressAutoHyphens w:val="0"/>
        <w:jc w:val="right"/>
        <w:rPr>
          <w:sz w:val="20"/>
          <w:szCs w:val="20"/>
        </w:rPr>
      </w:pPr>
      <w:bookmarkStart w:id="1" w:name="_GoBack"/>
      <w:bookmarkEnd w:id="1"/>
      <w:r>
        <w:rPr>
          <w:sz w:val="20"/>
          <w:szCs w:val="20"/>
        </w:rPr>
        <w:t xml:space="preserve">Приложение №4 </w:t>
      </w:r>
    </w:p>
    <w:p w:rsidR="00DA0F05" w:rsidRDefault="0044435A">
      <w:pPr>
        <w:widowControl w:val="0"/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паспорту муниципальной программы </w:t>
      </w:r>
    </w:p>
    <w:p w:rsidR="00DA0F05" w:rsidRDefault="0044435A">
      <w:pPr>
        <w:shd w:val="clear" w:color="auto" w:fill="FFFFFF"/>
        <w:suppressAutoHyphens w:val="0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«Содействие занятости населения в                                                                                                                                 </w:t>
      </w:r>
      <w:r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муниципальном образовании </w:t>
      </w:r>
      <w:proofErr w:type="spellStart"/>
      <w:r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район»</w:t>
      </w:r>
    </w:p>
    <w:p w:rsidR="00DA0F05" w:rsidRDefault="0044435A">
      <w:pPr>
        <w:widowControl w:val="0"/>
        <w:suppressAutoHyphens w:val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Ресурсное обеспечение</w:t>
      </w:r>
    </w:p>
    <w:p w:rsidR="00DA0F05" w:rsidRDefault="0044435A">
      <w:pPr>
        <w:widowControl w:val="0"/>
        <w:suppressAutoHyphens w:val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реализации муниципальной программы «Содействие занятости населения  в мун</w:t>
      </w:r>
      <w:r>
        <w:rPr>
          <w:color w:val="000000"/>
          <w:sz w:val="27"/>
          <w:szCs w:val="27"/>
        </w:rPr>
        <w:t xml:space="preserve">иципальном образовании </w:t>
      </w:r>
      <w:proofErr w:type="spellStart"/>
      <w:r>
        <w:rPr>
          <w:color w:val="000000"/>
          <w:sz w:val="27"/>
          <w:szCs w:val="27"/>
        </w:rPr>
        <w:t>Арсеньевский</w:t>
      </w:r>
      <w:proofErr w:type="spellEnd"/>
      <w:r>
        <w:rPr>
          <w:color w:val="000000"/>
          <w:sz w:val="27"/>
          <w:szCs w:val="27"/>
        </w:rPr>
        <w:t xml:space="preserve">   район» по источникам финансирования </w:t>
      </w:r>
    </w:p>
    <w:p w:rsidR="00DA0F05" w:rsidRDefault="00DA0F05">
      <w:pPr>
        <w:widowControl w:val="0"/>
        <w:suppressAutoHyphens w:val="0"/>
        <w:jc w:val="both"/>
        <w:rPr>
          <w:color w:val="000000"/>
          <w:sz w:val="27"/>
          <w:szCs w:val="27"/>
        </w:rPr>
      </w:pPr>
    </w:p>
    <w:tbl>
      <w:tblPr>
        <w:tblW w:w="5000" w:type="pct"/>
        <w:tblInd w:w="-43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34"/>
        <w:gridCol w:w="3925"/>
        <w:gridCol w:w="2362"/>
        <w:gridCol w:w="1082"/>
        <w:gridCol w:w="1079"/>
        <w:gridCol w:w="954"/>
        <w:gridCol w:w="949"/>
        <w:gridCol w:w="935"/>
      </w:tblGrid>
      <w:tr w:rsidR="00DA0F05">
        <w:trPr>
          <w:trHeight w:val="480"/>
          <w:tblHeader/>
        </w:trPr>
        <w:tc>
          <w:tcPr>
            <w:tcW w:w="33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Статус, наименование</w:t>
            </w:r>
          </w:p>
        </w:tc>
        <w:tc>
          <w:tcPr>
            <w:tcW w:w="3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исполнитель,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соисполнители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финансового</w:t>
            </w: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обеспечения</w:t>
            </w:r>
          </w:p>
          <w:p w:rsidR="00DA0F05" w:rsidRDefault="00DA0F05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49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Расходы (тыс. руб.), годы</w:t>
            </w:r>
          </w:p>
        </w:tc>
      </w:tr>
      <w:tr w:rsidR="00DA0F05">
        <w:trPr>
          <w:trHeight w:val="640"/>
          <w:tblHeader/>
        </w:trPr>
        <w:tc>
          <w:tcPr>
            <w:tcW w:w="33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 год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 год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2026 год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2027 год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2028 год</w:t>
            </w:r>
          </w:p>
        </w:tc>
      </w:tr>
      <w:tr w:rsidR="00DA0F05">
        <w:trPr>
          <w:tblHeader/>
        </w:trPr>
        <w:tc>
          <w:tcPr>
            <w:tcW w:w="339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88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33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</w:tr>
      <w:tr w:rsidR="00DA0F05">
        <w:trPr>
          <w:trHeight w:val="286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rFonts w:eastAsia="Calibri"/>
                <w:b/>
                <w:i/>
                <w:sz w:val="25"/>
                <w:szCs w:val="25"/>
              </w:rPr>
              <w:t>1. Комплекс процессных м</w:t>
            </w:r>
            <w:r>
              <w:rPr>
                <w:rFonts w:eastAsia="Calibri"/>
                <w:b/>
                <w:i/>
                <w:sz w:val="25"/>
                <w:szCs w:val="25"/>
              </w:rPr>
              <w:t>е</w:t>
            </w:r>
            <w:r>
              <w:rPr>
                <w:rFonts w:eastAsia="Calibri"/>
                <w:b/>
                <w:i/>
                <w:sz w:val="25"/>
                <w:szCs w:val="25"/>
              </w:rPr>
              <w:t>роприятий «</w:t>
            </w:r>
            <w:r>
              <w:rPr>
                <w:b/>
                <w:i/>
                <w:sz w:val="25"/>
                <w:szCs w:val="25"/>
              </w:rPr>
              <w:t>Активная п</w:t>
            </w:r>
            <w:r>
              <w:rPr>
                <w:b/>
                <w:i/>
                <w:sz w:val="25"/>
                <w:szCs w:val="25"/>
              </w:rPr>
              <w:t>о</w:t>
            </w:r>
            <w:r>
              <w:rPr>
                <w:b/>
                <w:i/>
                <w:sz w:val="25"/>
                <w:szCs w:val="25"/>
              </w:rPr>
              <w:t>литика занятости насел</w:t>
            </w:r>
            <w:r>
              <w:rPr>
                <w:b/>
                <w:i/>
                <w:sz w:val="25"/>
                <w:szCs w:val="25"/>
              </w:rPr>
              <w:t>е</w:t>
            </w:r>
            <w:r>
              <w:rPr>
                <w:b/>
                <w:i/>
                <w:sz w:val="25"/>
                <w:szCs w:val="25"/>
              </w:rPr>
              <w:t xml:space="preserve">ния и социальная поддержка безработных граждан» </w:t>
            </w:r>
          </w:p>
        </w:tc>
        <w:tc>
          <w:tcPr>
            <w:tcW w:w="3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Территориальный отдел </w:t>
            </w:r>
            <w:proofErr w:type="spellStart"/>
            <w:r>
              <w:rPr>
                <w:sz w:val="20"/>
                <w:szCs w:val="20"/>
              </w:rPr>
              <w:t>Арсеньевского</w:t>
            </w:r>
            <w:proofErr w:type="spellEnd"/>
            <w:r>
              <w:rPr>
                <w:sz w:val="20"/>
                <w:szCs w:val="20"/>
              </w:rPr>
              <w:t xml:space="preserve"> района центра занятости населения Сув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ровского района ГУ ТО «ЦЗН ТО»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286,8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400,6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378,7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378,7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240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390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116,8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230,6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208,7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208,7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287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Бюджет муниципальн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го образования </w:t>
            </w:r>
            <w:proofErr w:type="spellStart"/>
            <w:r>
              <w:rPr>
                <w:sz w:val="21"/>
                <w:szCs w:val="21"/>
              </w:rPr>
              <w:t>Арсен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евский</w:t>
            </w:r>
            <w:proofErr w:type="spellEnd"/>
            <w:r>
              <w:rPr>
                <w:sz w:val="21"/>
                <w:szCs w:val="21"/>
              </w:rPr>
              <w:t xml:space="preserve"> район</w:t>
            </w:r>
          </w:p>
          <w:p w:rsidR="00DA0F05" w:rsidRDefault="00DA0F05">
            <w:pPr>
              <w:widowControl w:val="0"/>
              <w:suppressAutoHyphens w:val="0"/>
              <w:rPr>
                <w:sz w:val="21"/>
                <w:szCs w:val="21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170,0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170,0</w:t>
            </w: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170,0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170,0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1005"/>
        </w:trPr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образования администрации муниципального </w:t>
            </w:r>
            <w:r>
              <w:rPr>
                <w:sz w:val="23"/>
                <w:szCs w:val="23"/>
              </w:rPr>
              <w:t xml:space="preserve">образования </w:t>
            </w:r>
            <w:proofErr w:type="spellStart"/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>р</w:t>
            </w:r>
            <w:r>
              <w:rPr>
                <w:sz w:val="23"/>
                <w:szCs w:val="23"/>
              </w:rPr>
              <w:t>сеньевский</w:t>
            </w:r>
            <w:proofErr w:type="spellEnd"/>
            <w:r>
              <w:rPr>
                <w:sz w:val="23"/>
                <w:szCs w:val="23"/>
              </w:rPr>
              <w:t xml:space="preserve"> район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107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10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94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9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9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</w:tr>
      <w:tr w:rsidR="00DA0F05">
        <w:trPr>
          <w:trHeight w:val="360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3"/>
                <w:szCs w:val="23"/>
              </w:rPr>
              <w:t xml:space="preserve"> </w:t>
            </w:r>
            <w:r>
              <w:rPr>
                <w:rFonts w:eastAsia="Calibri"/>
                <w:sz w:val="23"/>
                <w:szCs w:val="23"/>
              </w:rPr>
              <w:t xml:space="preserve">Мероприятие </w:t>
            </w:r>
            <w:r>
              <w:rPr>
                <w:rFonts w:eastAsia="Calibri"/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Обеспечение вр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менной занятости 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них граждан в возрасте от 14 до 18 лет в период летних каникул»</w:t>
            </w:r>
          </w:p>
        </w:tc>
        <w:tc>
          <w:tcPr>
            <w:tcW w:w="3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Территориальный отдел </w:t>
            </w:r>
            <w:proofErr w:type="spellStart"/>
            <w:r>
              <w:rPr>
                <w:sz w:val="20"/>
                <w:szCs w:val="20"/>
              </w:rPr>
              <w:t>Арсеньевского</w:t>
            </w:r>
            <w:proofErr w:type="spellEnd"/>
            <w:r>
              <w:rPr>
                <w:sz w:val="20"/>
                <w:szCs w:val="20"/>
              </w:rPr>
              <w:t xml:space="preserve"> района центра занятости населения Сув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ровского района ГУ </w:t>
            </w:r>
            <w:r>
              <w:rPr>
                <w:sz w:val="20"/>
                <w:szCs w:val="20"/>
              </w:rPr>
              <w:t>ТО «ЦЗН ТО»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286,8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400,6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378,7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378,7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300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270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116,8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230,6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208,7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208,7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420"/>
        </w:trPr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Бюджет муниципальн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го образования </w:t>
            </w:r>
            <w:proofErr w:type="spellStart"/>
            <w:r>
              <w:rPr>
                <w:sz w:val="21"/>
                <w:szCs w:val="21"/>
              </w:rPr>
              <w:t>Арсен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евский</w:t>
            </w:r>
            <w:proofErr w:type="spellEnd"/>
            <w:r>
              <w:rPr>
                <w:sz w:val="21"/>
                <w:szCs w:val="21"/>
              </w:rPr>
              <w:t xml:space="preserve"> район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170,0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170,0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170,0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225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rFonts w:eastAsia="Calibri"/>
                <w:b/>
                <w:i/>
                <w:sz w:val="25"/>
                <w:szCs w:val="25"/>
              </w:rPr>
              <w:t xml:space="preserve">2. Комплекс процессных </w:t>
            </w:r>
            <w:r>
              <w:rPr>
                <w:rFonts w:eastAsia="Calibri"/>
                <w:b/>
                <w:i/>
                <w:sz w:val="25"/>
                <w:szCs w:val="25"/>
              </w:rPr>
              <w:t>м</w:t>
            </w:r>
            <w:r>
              <w:rPr>
                <w:rFonts w:eastAsia="Calibri"/>
                <w:b/>
                <w:i/>
                <w:sz w:val="25"/>
                <w:szCs w:val="25"/>
              </w:rPr>
              <w:t>е</w:t>
            </w:r>
            <w:r>
              <w:rPr>
                <w:rFonts w:eastAsia="Calibri"/>
                <w:b/>
                <w:i/>
                <w:sz w:val="25"/>
                <w:szCs w:val="25"/>
              </w:rPr>
              <w:t>роприятий «</w:t>
            </w:r>
            <w:r>
              <w:rPr>
                <w:b/>
                <w:i/>
                <w:sz w:val="25"/>
                <w:szCs w:val="25"/>
              </w:rPr>
              <w:t>Улучшение у</w:t>
            </w:r>
            <w:r>
              <w:rPr>
                <w:b/>
                <w:i/>
                <w:sz w:val="25"/>
                <w:szCs w:val="25"/>
              </w:rPr>
              <w:t>с</w:t>
            </w:r>
            <w:r>
              <w:rPr>
                <w:b/>
                <w:i/>
                <w:sz w:val="25"/>
                <w:szCs w:val="25"/>
              </w:rPr>
              <w:lastRenderedPageBreak/>
              <w:t xml:space="preserve">ловий и охраны труда в </w:t>
            </w:r>
            <w:proofErr w:type="spellStart"/>
            <w:r>
              <w:rPr>
                <w:b/>
                <w:i/>
                <w:sz w:val="25"/>
                <w:szCs w:val="25"/>
              </w:rPr>
              <w:t>А</w:t>
            </w:r>
            <w:r>
              <w:rPr>
                <w:b/>
                <w:i/>
                <w:sz w:val="25"/>
                <w:szCs w:val="25"/>
              </w:rPr>
              <w:t>р</w:t>
            </w:r>
            <w:r>
              <w:rPr>
                <w:b/>
                <w:i/>
                <w:sz w:val="25"/>
                <w:szCs w:val="25"/>
              </w:rPr>
              <w:t>сеньевском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районе»</w:t>
            </w:r>
          </w:p>
        </w:tc>
        <w:tc>
          <w:tcPr>
            <w:tcW w:w="3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lastRenderedPageBreak/>
              <w:t>Отдел экономического развития, предпринимательства и сельского х</w:t>
            </w:r>
            <w:r>
              <w:rPr>
                <w:rFonts w:ascii="PT Astra Serif" w:hAnsi="PT Astra Serif"/>
                <w:sz w:val="23"/>
                <w:szCs w:val="23"/>
              </w:rPr>
              <w:t>о</w:t>
            </w:r>
            <w:r>
              <w:rPr>
                <w:rFonts w:ascii="PT Astra Serif" w:hAnsi="PT Astra Serif"/>
                <w:sz w:val="23"/>
                <w:szCs w:val="23"/>
              </w:rPr>
              <w:lastRenderedPageBreak/>
              <w:t>зяйства комитета по жизнеобеспеч</w:t>
            </w:r>
            <w:r>
              <w:rPr>
                <w:rFonts w:ascii="PT Astra Serif" w:hAnsi="PT Astra Serif"/>
                <w:sz w:val="23"/>
                <w:szCs w:val="23"/>
              </w:rPr>
              <w:t>е</w:t>
            </w:r>
            <w:r>
              <w:rPr>
                <w:rFonts w:ascii="PT Astra Serif" w:hAnsi="PT Astra Serif"/>
                <w:sz w:val="23"/>
                <w:szCs w:val="23"/>
              </w:rPr>
              <w:t xml:space="preserve">нию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sz w:val="23"/>
                <w:szCs w:val="23"/>
              </w:rPr>
              <w:t>Арсеньевский</w:t>
            </w:r>
            <w:proofErr w:type="spellEnd"/>
            <w:r>
              <w:rPr>
                <w:rFonts w:ascii="PT Astra Serif" w:hAnsi="PT Astra Serif"/>
                <w:sz w:val="23"/>
                <w:szCs w:val="23"/>
              </w:rPr>
              <w:t xml:space="preserve"> район</w:t>
            </w: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Всего, в том числе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15,0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30,0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333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390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A0F05">
        <w:trPr>
          <w:trHeight w:val="276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1"/>
                <w:szCs w:val="21"/>
              </w:rPr>
              <w:t>Бюджет муниципальн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го образования </w:t>
            </w:r>
            <w:proofErr w:type="spellStart"/>
            <w:r>
              <w:rPr>
                <w:sz w:val="21"/>
                <w:szCs w:val="21"/>
              </w:rPr>
              <w:t>Арсен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евский</w:t>
            </w:r>
            <w:proofErr w:type="spellEnd"/>
            <w:r>
              <w:rPr>
                <w:sz w:val="21"/>
                <w:szCs w:val="21"/>
              </w:rPr>
              <w:t xml:space="preserve"> район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  <w:r>
              <w:rPr>
                <w:sz w:val="23"/>
                <w:szCs w:val="23"/>
              </w:rPr>
              <w:t>,0</w:t>
            </w:r>
          </w:p>
          <w:p w:rsidR="00DA0F05" w:rsidRDefault="00DA0F05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30,0</w:t>
            </w:r>
          </w:p>
          <w:p w:rsidR="00DA0F05" w:rsidRDefault="00DA0F05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30,0</w:t>
            </w:r>
          </w:p>
          <w:p w:rsidR="00DA0F05" w:rsidRDefault="00DA0F05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30,0</w:t>
            </w:r>
          </w:p>
          <w:p w:rsidR="00DA0F05" w:rsidRDefault="00DA0F05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DA0F05" w:rsidRDefault="00DA0F05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</w:p>
        </w:tc>
      </w:tr>
      <w:tr w:rsidR="00DA0F05">
        <w:trPr>
          <w:trHeight w:val="879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Организации, подведомственные м</w:t>
            </w:r>
            <w:r>
              <w:rPr>
                <w:sz w:val="23"/>
                <w:szCs w:val="23"/>
              </w:rPr>
              <w:t>у</w:t>
            </w:r>
            <w:r>
              <w:rPr>
                <w:sz w:val="23"/>
                <w:szCs w:val="23"/>
              </w:rPr>
              <w:t xml:space="preserve">ниципальному образованию </w:t>
            </w:r>
            <w:proofErr w:type="spellStart"/>
            <w:r>
              <w:rPr>
                <w:sz w:val="23"/>
                <w:szCs w:val="23"/>
              </w:rPr>
              <w:t>Арсен</w:t>
            </w:r>
            <w:r>
              <w:rPr>
                <w:sz w:val="23"/>
                <w:szCs w:val="23"/>
              </w:rPr>
              <w:t>ь</w:t>
            </w:r>
            <w:r>
              <w:rPr>
                <w:sz w:val="23"/>
                <w:szCs w:val="23"/>
              </w:rPr>
              <w:t>евский</w:t>
            </w:r>
            <w:proofErr w:type="spellEnd"/>
            <w:r>
              <w:rPr>
                <w:sz w:val="23"/>
                <w:szCs w:val="23"/>
              </w:rPr>
              <w:t xml:space="preserve"> район (по </w:t>
            </w:r>
            <w:r>
              <w:rPr>
                <w:sz w:val="23"/>
                <w:szCs w:val="23"/>
              </w:rPr>
              <w:t>согласованию)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107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106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94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9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9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</w:tr>
      <w:tr w:rsidR="00DA0F05">
        <w:trPr>
          <w:trHeight w:val="363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rFonts w:eastAsia="Calibri"/>
                <w:sz w:val="23"/>
                <w:szCs w:val="23"/>
              </w:rPr>
              <w:t>Мероприятие</w:t>
            </w:r>
            <w:r>
              <w:rPr>
                <w:sz w:val="23"/>
                <w:szCs w:val="23"/>
              </w:rPr>
              <w:t xml:space="preserve">  «</w:t>
            </w:r>
            <w:r>
              <w:rPr>
                <w:rFonts w:eastAsia="Calibri"/>
                <w:sz w:val="23"/>
                <w:szCs w:val="23"/>
              </w:rPr>
              <w:t>Проведение с</w:t>
            </w:r>
            <w:r>
              <w:rPr>
                <w:rFonts w:eastAsia="Calibri"/>
                <w:sz w:val="23"/>
                <w:szCs w:val="23"/>
              </w:rPr>
              <w:t>е</w:t>
            </w:r>
            <w:r>
              <w:rPr>
                <w:rFonts w:eastAsia="Calibri"/>
                <w:sz w:val="23"/>
                <w:szCs w:val="23"/>
              </w:rPr>
              <w:t>минаров, совещаний, конфере</w:t>
            </w:r>
            <w:r>
              <w:rPr>
                <w:rFonts w:eastAsia="Calibri"/>
                <w:sz w:val="23"/>
                <w:szCs w:val="23"/>
              </w:rPr>
              <w:t>н</w:t>
            </w:r>
            <w:r>
              <w:rPr>
                <w:rFonts w:eastAsia="Calibri"/>
                <w:sz w:val="23"/>
                <w:szCs w:val="23"/>
              </w:rPr>
              <w:t>ций, проведенных по вопросам охраны и условий труда»</w:t>
            </w:r>
          </w:p>
          <w:p w:rsidR="00DA0F05" w:rsidRDefault="00DA0F05">
            <w:pPr>
              <w:widowControl w:val="0"/>
              <w:suppressAutoHyphens w:val="0"/>
              <w:rPr>
                <w:rFonts w:eastAsia="Calibri"/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rFonts w:eastAsia="Calibri"/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rFonts w:eastAsia="Calibri"/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rFonts w:eastAsia="Calibri"/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rFonts w:eastAsia="Calibri"/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</w:tc>
        <w:tc>
          <w:tcPr>
            <w:tcW w:w="3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rFonts w:eastAsia="Calibri"/>
                <w:sz w:val="23"/>
                <w:szCs w:val="23"/>
              </w:rPr>
              <w:t>Отдел экономического развития, предпринимательства и сельского х</w:t>
            </w:r>
            <w:r>
              <w:rPr>
                <w:rFonts w:eastAsia="Calibri"/>
                <w:sz w:val="23"/>
                <w:szCs w:val="23"/>
              </w:rPr>
              <w:t>о</w:t>
            </w:r>
            <w:r>
              <w:rPr>
                <w:rFonts w:eastAsia="Calibri"/>
                <w:sz w:val="23"/>
                <w:szCs w:val="23"/>
              </w:rPr>
              <w:t xml:space="preserve">зяйства комитета по </w:t>
            </w:r>
            <w:proofErr w:type="spellStart"/>
            <w:r>
              <w:rPr>
                <w:rFonts w:eastAsia="Calibri"/>
                <w:sz w:val="23"/>
                <w:szCs w:val="23"/>
              </w:rPr>
              <w:t>жизнеобеспению</w:t>
            </w:r>
            <w:proofErr w:type="spellEnd"/>
            <w:r>
              <w:rPr>
                <w:rFonts w:eastAsia="Calibri"/>
                <w:sz w:val="23"/>
                <w:szCs w:val="23"/>
              </w:rPr>
              <w:t xml:space="preserve"> администрации </w:t>
            </w:r>
            <w:r>
              <w:rPr>
                <w:rFonts w:eastAsia="Calibri"/>
                <w:sz w:val="23"/>
                <w:szCs w:val="23"/>
              </w:rPr>
              <w:t>муниципального о</w:t>
            </w:r>
            <w:r>
              <w:rPr>
                <w:rFonts w:eastAsia="Calibri"/>
                <w:sz w:val="23"/>
                <w:szCs w:val="23"/>
              </w:rPr>
              <w:t>б</w:t>
            </w:r>
            <w:r>
              <w:rPr>
                <w:rFonts w:eastAsia="Calibri"/>
                <w:sz w:val="23"/>
                <w:szCs w:val="23"/>
              </w:rPr>
              <w:t xml:space="preserve">разования </w:t>
            </w:r>
            <w:proofErr w:type="spellStart"/>
            <w:r>
              <w:rPr>
                <w:rFonts w:eastAsia="Calibri"/>
                <w:sz w:val="23"/>
                <w:szCs w:val="23"/>
              </w:rPr>
              <w:t>Арсеньевский</w:t>
            </w:r>
            <w:proofErr w:type="spellEnd"/>
            <w:r>
              <w:rPr>
                <w:rFonts w:eastAsia="Calibri"/>
                <w:sz w:val="23"/>
                <w:szCs w:val="23"/>
              </w:rPr>
              <w:t xml:space="preserve"> район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480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420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1040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Бюджет муниципальн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го образования </w:t>
            </w:r>
            <w:proofErr w:type="spellStart"/>
            <w:r>
              <w:rPr>
                <w:sz w:val="21"/>
                <w:szCs w:val="21"/>
              </w:rPr>
              <w:t>Арсен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евский</w:t>
            </w:r>
            <w:proofErr w:type="spellEnd"/>
            <w:r>
              <w:rPr>
                <w:sz w:val="21"/>
                <w:szCs w:val="21"/>
              </w:rPr>
              <w:t xml:space="preserve"> район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258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sz w:val="23"/>
                <w:szCs w:val="23"/>
              </w:rPr>
              <w:t xml:space="preserve"> </w:t>
            </w:r>
            <w:r>
              <w:rPr>
                <w:rFonts w:eastAsia="Calibri"/>
                <w:sz w:val="23"/>
                <w:szCs w:val="23"/>
              </w:rPr>
              <w:t>Мероприятие</w:t>
            </w:r>
            <w:r>
              <w:rPr>
                <w:sz w:val="23"/>
                <w:szCs w:val="23"/>
              </w:rPr>
              <w:t xml:space="preserve"> «</w:t>
            </w:r>
            <w:r>
              <w:rPr>
                <w:rFonts w:eastAsia="Calibri"/>
                <w:sz w:val="23"/>
                <w:szCs w:val="23"/>
              </w:rPr>
              <w:t>Проведение з</w:t>
            </w:r>
            <w:r>
              <w:rPr>
                <w:rFonts w:eastAsia="Calibri"/>
                <w:sz w:val="23"/>
                <w:szCs w:val="23"/>
              </w:rPr>
              <w:t>о</w:t>
            </w:r>
            <w:r>
              <w:rPr>
                <w:rFonts w:eastAsia="Calibri"/>
                <w:sz w:val="23"/>
                <w:szCs w:val="23"/>
              </w:rPr>
              <w:t xml:space="preserve">нальных </w:t>
            </w:r>
            <w:r>
              <w:rPr>
                <w:rFonts w:eastAsia="Calibri"/>
                <w:sz w:val="23"/>
                <w:szCs w:val="23"/>
              </w:rPr>
              <w:t>мероприятий, приур</w:t>
            </w:r>
            <w:r>
              <w:rPr>
                <w:rFonts w:eastAsia="Calibri"/>
                <w:sz w:val="23"/>
                <w:szCs w:val="23"/>
              </w:rPr>
              <w:t>о</w:t>
            </w:r>
            <w:r>
              <w:rPr>
                <w:rFonts w:eastAsia="Calibri"/>
                <w:sz w:val="23"/>
                <w:szCs w:val="23"/>
              </w:rPr>
              <w:t>ченных к Празднику Весны и Труда»</w:t>
            </w: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</w:tc>
        <w:tc>
          <w:tcPr>
            <w:tcW w:w="3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Отдел экономического развития, предпринимательства и сельского х</w:t>
            </w:r>
            <w:r>
              <w:rPr>
                <w:rFonts w:eastAsia="Calibri"/>
                <w:sz w:val="23"/>
                <w:szCs w:val="23"/>
              </w:rPr>
              <w:t>о</w:t>
            </w:r>
            <w:r>
              <w:rPr>
                <w:rFonts w:eastAsia="Calibri"/>
                <w:sz w:val="23"/>
                <w:szCs w:val="23"/>
              </w:rPr>
              <w:t>зяйства комитета по жизнеобеспеч</w:t>
            </w:r>
            <w:r>
              <w:rPr>
                <w:rFonts w:eastAsia="Calibri"/>
                <w:sz w:val="23"/>
                <w:szCs w:val="23"/>
              </w:rPr>
              <w:t>е</w:t>
            </w:r>
            <w:r>
              <w:rPr>
                <w:rFonts w:eastAsia="Calibri"/>
                <w:sz w:val="23"/>
                <w:szCs w:val="23"/>
              </w:rPr>
              <w:t xml:space="preserve">нию администрации муниципального образования </w:t>
            </w:r>
            <w:proofErr w:type="spellStart"/>
            <w:r>
              <w:rPr>
                <w:rFonts w:eastAsia="Calibri"/>
                <w:sz w:val="23"/>
                <w:szCs w:val="23"/>
              </w:rPr>
              <w:t>Арсеньевский</w:t>
            </w:r>
            <w:proofErr w:type="spellEnd"/>
            <w:r>
              <w:rPr>
                <w:rFonts w:eastAsia="Calibri"/>
                <w:sz w:val="23"/>
                <w:szCs w:val="23"/>
              </w:rPr>
              <w:t xml:space="preserve"> район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15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330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465"/>
        </w:trPr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DA0F05">
        <w:trPr>
          <w:trHeight w:val="1044"/>
        </w:trPr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3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Бюджет муниципальн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го образования </w:t>
            </w:r>
            <w:proofErr w:type="spellStart"/>
            <w:r>
              <w:rPr>
                <w:sz w:val="21"/>
                <w:szCs w:val="21"/>
              </w:rPr>
              <w:t>Арсен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евский</w:t>
            </w:r>
            <w:proofErr w:type="spellEnd"/>
            <w:r>
              <w:rPr>
                <w:sz w:val="21"/>
                <w:szCs w:val="21"/>
              </w:rPr>
              <w:t xml:space="preserve"> район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15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</w:tbl>
    <w:p w:rsidR="00DA0F05" w:rsidRDefault="00DA0F05">
      <w:pPr>
        <w:widowControl w:val="0"/>
        <w:suppressAutoHyphens w:val="0"/>
        <w:rPr>
          <w:sz w:val="20"/>
          <w:szCs w:val="20"/>
        </w:rPr>
      </w:pPr>
      <w:bookmarkStart w:id="2" w:name="P304"/>
      <w:bookmarkEnd w:id="2"/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DA0F05">
      <w:pPr>
        <w:widowControl w:val="0"/>
        <w:suppressAutoHyphens w:val="0"/>
        <w:jc w:val="right"/>
        <w:rPr>
          <w:sz w:val="20"/>
          <w:szCs w:val="20"/>
        </w:rPr>
      </w:pPr>
    </w:p>
    <w:p w:rsidR="00DA0F05" w:rsidRDefault="0044435A">
      <w:pPr>
        <w:widowControl w:val="0"/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№5 </w:t>
      </w:r>
    </w:p>
    <w:p w:rsidR="00DA0F05" w:rsidRDefault="0044435A">
      <w:pPr>
        <w:widowControl w:val="0"/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паспорту муниципальной программы </w:t>
      </w:r>
    </w:p>
    <w:p w:rsidR="00DA0F05" w:rsidRDefault="0044435A">
      <w:pPr>
        <w:shd w:val="clear" w:color="auto" w:fill="FFFFFF"/>
        <w:suppressAutoHyphens w:val="0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«Содействие занятости населения </w:t>
      </w:r>
    </w:p>
    <w:p w:rsidR="00DA0F05" w:rsidRDefault="0044435A">
      <w:pPr>
        <w:shd w:val="clear" w:color="auto" w:fill="FFFFFF"/>
        <w:suppressAutoHyphens w:val="0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в </w:t>
      </w:r>
      <w:r>
        <w:rPr>
          <w:rFonts w:ascii="PT Astra Serif" w:hAnsi="PT Astra Serif"/>
          <w:sz w:val="20"/>
          <w:szCs w:val="20"/>
        </w:rPr>
        <w:t xml:space="preserve">муниципальном образовании </w:t>
      </w:r>
      <w:proofErr w:type="spellStart"/>
      <w:r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район»</w:t>
      </w:r>
    </w:p>
    <w:p w:rsidR="00DA0F05" w:rsidRDefault="0044435A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>План</w:t>
      </w:r>
    </w:p>
    <w:p w:rsidR="00DA0F05" w:rsidRDefault="0044435A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реализации муниципальной программы </w:t>
      </w:r>
    </w:p>
    <w:p w:rsidR="00DA0F05" w:rsidRDefault="0044435A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«Содействие занятости населения в муниципальном образовании </w:t>
      </w:r>
      <w:proofErr w:type="spellStart"/>
      <w:r>
        <w:rPr>
          <w:sz w:val="27"/>
          <w:szCs w:val="27"/>
        </w:rPr>
        <w:t>Арсеньевский</w:t>
      </w:r>
      <w:proofErr w:type="spellEnd"/>
      <w:r>
        <w:rPr>
          <w:sz w:val="27"/>
          <w:szCs w:val="27"/>
        </w:rPr>
        <w:t xml:space="preserve"> район»</w:t>
      </w:r>
    </w:p>
    <w:p w:rsidR="00DA0F05" w:rsidRDefault="00DA0F05">
      <w:pPr>
        <w:widowControl w:val="0"/>
        <w:suppressAutoHyphens w:val="0"/>
        <w:jc w:val="both"/>
        <w:rPr>
          <w:sz w:val="27"/>
          <w:szCs w:val="27"/>
        </w:rPr>
      </w:pPr>
    </w:p>
    <w:tbl>
      <w:tblPr>
        <w:tblW w:w="15101" w:type="dxa"/>
        <w:tblInd w:w="-431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3054"/>
        <w:gridCol w:w="2895"/>
        <w:gridCol w:w="1356"/>
        <w:gridCol w:w="1418"/>
        <w:gridCol w:w="2410"/>
        <w:gridCol w:w="1841"/>
        <w:gridCol w:w="2127"/>
      </w:tblGrid>
      <w:tr w:rsidR="00DA0F05">
        <w:trPr>
          <w:tblHeader/>
        </w:trPr>
        <w:tc>
          <w:tcPr>
            <w:tcW w:w="3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</w:t>
            </w: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тель (соисполнитель)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Ожидаемый </w:t>
            </w:r>
            <w:r>
              <w:rPr>
                <w:sz w:val="23"/>
                <w:szCs w:val="23"/>
              </w:rPr>
              <w:t>непосре</w:t>
            </w:r>
            <w:r>
              <w:rPr>
                <w:sz w:val="23"/>
                <w:szCs w:val="23"/>
              </w:rPr>
              <w:t>д</w:t>
            </w:r>
            <w:r>
              <w:rPr>
                <w:sz w:val="23"/>
                <w:szCs w:val="23"/>
              </w:rPr>
              <w:t>ственный результат (краткое описание, контрольное событие)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КБК (бюджет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>р</w:t>
            </w:r>
            <w:r>
              <w:rPr>
                <w:sz w:val="23"/>
                <w:szCs w:val="23"/>
              </w:rPr>
              <w:t>сеньевский</w:t>
            </w:r>
            <w:proofErr w:type="spellEnd"/>
            <w:r>
              <w:rPr>
                <w:sz w:val="23"/>
                <w:szCs w:val="23"/>
              </w:rPr>
              <w:t xml:space="preserve"> ра</w:t>
            </w:r>
            <w:r>
              <w:rPr>
                <w:sz w:val="23"/>
                <w:szCs w:val="23"/>
              </w:rPr>
              <w:t>й</w:t>
            </w:r>
            <w:r>
              <w:rPr>
                <w:sz w:val="23"/>
                <w:szCs w:val="23"/>
              </w:rPr>
              <w:t>он)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Финансирование (руб.)</w:t>
            </w:r>
          </w:p>
        </w:tc>
      </w:tr>
      <w:tr w:rsidR="00DA0F05">
        <w:trPr>
          <w:trHeight w:val="952"/>
          <w:tblHeader/>
        </w:trPr>
        <w:tc>
          <w:tcPr>
            <w:tcW w:w="3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начала ре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>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DA0F05">
            <w:pPr>
              <w:widowControl w:val="0"/>
            </w:pPr>
          </w:p>
        </w:tc>
      </w:tr>
      <w:tr w:rsidR="00DA0F05">
        <w:trPr>
          <w:trHeight w:val="113"/>
          <w:tblHeader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</w:tr>
      <w:tr w:rsidR="00DA0F05">
        <w:trPr>
          <w:trHeight w:val="113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Муниципальная программа «Содействие занятости населения в муниципальном образовании </w:t>
            </w:r>
            <w:proofErr w:type="spellStart"/>
            <w:r>
              <w:rPr>
                <w:b/>
                <w:sz w:val="25"/>
                <w:szCs w:val="25"/>
              </w:rPr>
              <w:t>Арсеньевский</w:t>
            </w:r>
            <w:proofErr w:type="spellEnd"/>
            <w:r>
              <w:rPr>
                <w:b/>
                <w:sz w:val="25"/>
                <w:szCs w:val="25"/>
              </w:rPr>
              <w:t xml:space="preserve"> район» </w:t>
            </w:r>
          </w:p>
        </w:tc>
      </w:tr>
      <w:tr w:rsidR="00DA0F05">
        <w:trPr>
          <w:trHeight w:val="113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</w:pPr>
            <w:r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>
              <w:rPr>
                <w:b/>
                <w:i/>
                <w:sz w:val="25"/>
                <w:szCs w:val="25"/>
              </w:rPr>
              <w:t>Активная политика занятости населения и социальная поддержка безработных граждан»</w:t>
            </w:r>
          </w:p>
        </w:tc>
      </w:tr>
      <w:tr w:rsidR="00DA0F05">
        <w:trPr>
          <w:trHeight w:val="113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 xml:space="preserve">Задача. Обеспечение занятости </w:t>
            </w:r>
            <w:r>
              <w:rPr>
                <w:rFonts w:eastAsia="Calibri"/>
                <w:b/>
                <w:i/>
                <w:sz w:val="25"/>
                <w:szCs w:val="25"/>
              </w:rPr>
              <w:t>несовершеннолетних</w:t>
            </w:r>
          </w:p>
        </w:tc>
      </w:tr>
      <w:tr w:rsidR="00DA0F05">
        <w:trPr>
          <w:trHeight w:val="2307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</w:pPr>
            <w:r>
              <w:rPr>
                <w:sz w:val="23"/>
                <w:szCs w:val="23"/>
              </w:rPr>
              <w:t>1.1.</w:t>
            </w:r>
            <w:r>
              <w:rPr>
                <w:rFonts w:eastAsia="Calibri"/>
                <w:sz w:val="23"/>
                <w:szCs w:val="23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Обеспечение временной занятости несовершеннолетних граждан в возрасте от 14 до 18 лет в период летних каникул»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Территориальный отдел </w:t>
            </w:r>
            <w:proofErr w:type="spellStart"/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сеньевского</w:t>
            </w:r>
            <w:proofErr w:type="spellEnd"/>
            <w:r>
              <w:rPr>
                <w:sz w:val="20"/>
                <w:szCs w:val="20"/>
              </w:rPr>
              <w:t xml:space="preserve"> района центра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нятости населения Суворовск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района ГУ ТО «ЦЗН ТО»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Орга</w:t>
            </w:r>
            <w:r>
              <w:rPr>
                <w:sz w:val="25"/>
                <w:szCs w:val="25"/>
              </w:rPr>
              <w:t>низовать вр</w:t>
            </w:r>
            <w:r>
              <w:rPr>
                <w:sz w:val="25"/>
                <w:szCs w:val="25"/>
              </w:rPr>
              <w:t>е</w:t>
            </w:r>
            <w:r>
              <w:rPr>
                <w:sz w:val="25"/>
                <w:szCs w:val="25"/>
              </w:rPr>
              <w:t>менную занятость несовершеннолетних граждан в возрасте от 14 до 18 лет в п</w:t>
            </w:r>
            <w:r>
              <w:rPr>
                <w:sz w:val="25"/>
                <w:szCs w:val="25"/>
              </w:rPr>
              <w:t>е</w:t>
            </w:r>
            <w:r>
              <w:rPr>
                <w:sz w:val="25"/>
                <w:szCs w:val="25"/>
              </w:rPr>
              <w:t>риод летних каникул не менее 35 подрос</w:t>
            </w:r>
            <w:r>
              <w:rPr>
                <w:sz w:val="25"/>
                <w:szCs w:val="25"/>
              </w:rPr>
              <w:t>т</w:t>
            </w:r>
            <w:r>
              <w:rPr>
                <w:sz w:val="25"/>
                <w:szCs w:val="25"/>
              </w:rPr>
              <w:t>ков ежегодно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851-0401-0740121480-110</w:t>
            </w:r>
          </w:p>
          <w:p w:rsidR="00DA0F05" w:rsidRDefault="00DA0F05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</w:p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851-0401-0740180210-110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pStyle w:val="af9"/>
              <w:widowControl w:val="0"/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764902,17</w:t>
            </w: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  <w:p w:rsidR="00DA0F05" w:rsidRDefault="0044435A">
            <w:pPr>
              <w:widowControl w:val="0"/>
              <w:suppressAutoHyphens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  <w:r>
              <w:rPr>
                <w:sz w:val="23"/>
                <w:szCs w:val="23"/>
                <w:lang w:val="en-US"/>
              </w:rPr>
              <w:t>680000</w:t>
            </w:r>
            <w:r>
              <w:rPr>
                <w:sz w:val="23"/>
                <w:szCs w:val="23"/>
              </w:rPr>
              <w:t>,00</w:t>
            </w:r>
          </w:p>
        </w:tc>
      </w:tr>
      <w:tr w:rsidR="00DA0F05">
        <w:trPr>
          <w:trHeight w:val="109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ind w:left="390"/>
              <w:contextualSpacing/>
            </w:pPr>
            <w:r>
              <w:rPr>
                <w:rFonts w:eastAsia="Calibri"/>
                <w:b/>
                <w:i/>
                <w:sz w:val="25"/>
                <w:szCs w:val="25"/>
              </w:rPr>
              <w:t xml:space="preserve">             Комплекс процессных </w:t>
            </w:r>
            <w:r>
              <w:rPr>
                <w:rFonts w:eastAsia="Calibri"/>
                <w:b/>
                <w:i/>
                <w:sz w:val="25"/>
                <w:szCs w:val="25"/>
              </w:rPr>
              <w:t>мероприятий «</w:t>
            </w:r>
            <w:r>
              <w:rPr>
                <w:b/>
                <w:i/>
                <w:sz w:val="25"/>
                <w:szCs w:val="25"/>
              </w:rPr>
              <w:t xml:space="preserve">Улучшение условий и охраны труда в </w:t>
            </w:r>
            <w:proofErr w:type="spellStart"/>
            <w:r>
              <w:rPr>
                <w:b/>
                <w:i/>
                <w:sz w:val="25"/>
                <w:szCs w:val="25"/>
              </w:rPr>
              <w:t>Арсеньевском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районе»</w:t>
            </w:r>
          </w:p>
        </w:tc>
      </w:tr>
      <w:tr w:rsidR="00DA0F05">
        <w:trPr>
          <w:trHeight w:val="109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contextualSpacing/>
              <w:jc w:val="center"/>
            </w:pPr>
            <w:r>
              <w:rPr>
                <w:rFonts w:eastAsia="Calibri"/>
                <w:b/>
                <w:i/>
                <w:sz w:val="25"/>
                <w:szCs w:val="25"/>
              </w:rPr>
              <w:lastRenderedPageBreak/>
              <w:t>Задача</w:t>
            </w:r>
            <w:proofErr w:type="gramStart"/>
            <w:r>
              <w:rPr>
                <w:rFonts w:eastAsia="Calibri"/>
                <w:b/>
                <w:i/>
                <w:sz w:val="25"/>
                <w:szCs w:val="25"/>
              </w:rPr>
              <w:t xml:space="preserve"> .</w:t>
            </w:r>
            <w:proofErr w:type="gramEnd"/>
            <w:r>
              <w:rPr>
                <w:rFonts w:eastAsia="Calibri"/>
                <w:b/>
                <w:i/>
                <w:sz w:val="25"/>
                <w:szCs w:val="25"/>
              </w:rPr>
              <w:t xml:space="preserve"> </w:t>
            </w:r>
            <w:r>
              <w:rPr>
                <w:b/>
                <w:i/>
                <w:sz w:val="25"/>
                <w:szCs w:val="25"/>
              </w:rPr>
              <w:t>Улучшение условий и охраны труда для снижения профессиональных рисков, производственного травматизма и профе</w:t>
            </w:r>
            <w:r>
              <w:rPr>
                <w:b/>
                <w:i/>
                <w:sz w:val="25"/>
                <w:szCs w:val="25"/>
              </w:rPr>
              <w:t>с</w:t>
            </w:r>
            <w:r>
              <w:rPr>
                <w:b/>
                <w:i/>
                <w:sz w:val="25"/>
                <w:szCs w:val="25"/>
              </w:rPr>
              <w:t xml:space="preserve">сиональной заболеваемости работников организаций, расположенных на </w:t>
            </w:r>
            <w:r>
              <w:rPr>
                <w:b/>
                <w:i/>
                <w:sz w:val="25"/>
                <w:szCs w:val="25"/>
              </w:rPr>
              <w:t xml:space="preserve">территории </w:t>
            </w:r>
            <w:proofErr w:type="spellStart"/>
            <w:r>
              <w:rPr>
                <w:b/>
                <w:i/>
                <w:sz w:val="25"/>
                <w:szCs w:val="25"/>
              </w:rPr>
              <w:t>Арсеньевского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района</w:t>
            </w:r>
          </w:p>
        </w:tc>
      </w:tr>
      <w:tr w:rsidR="00DA0F05">
        <w:trPr>
          <w:trHeight w:val="1835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rFonts w:eastAsia="Calibri"/>
                <w:sz w:val="23"/>
                <w:szCs w:val="23"/>
              </w:rPr>
              <w:t>Мероприятие</w:t>
            </w:r>
            <w:r>
              <w:rPr>
                <w:sz w:val="23"/>
                <w:szCs w:val="23"/>
              </w:rPr>
              <w:t xml:space="preserve"> «</w:t>
            </w:r>
            <w:r>
              <w:rPr>
                <w:rFonts w:eastAsia="Calibri"/>
                <w:sz w:val="23"/>
                <w:szCs w:val="23"/>
              </w:rPr>
              <w:t>Проведение семинаров, совещаний, ко</w:t>
            </w:r>
            <w:r>
              <w:rPr>
                <w:rFonts w:eastAsia="Calibri"/>
                <w:sz w:val="23"/>
                <w:szCs w:val="23"/>
              </w:rPr>
              <w:t>н</w:t>
            </w:r>
            <w:r>
              <w:rPr>
                <w:rFonts w:eastAsia="Calibri"/>
                <w:sz w:val="23"/>
                <w:szCs w:val="23"/>
              </w:rPr>
              <w:t>ференций, проведенных по вопросам охраны и условий труда»</w:t>
            </w: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Отдел экономического ра</w:t>
            </w:r>
            <w:r>
              <w:rPr>
                <w:rFonts w:eastAsia="Calibri"/>
                <w:sz w:val="23"/>
                <w:szCs w:val="23"/>
              </w:rPr>
              <w:t>з</w:t>
            </w:r>
            <w:r>
              <w:rPr>
                <w:rFonts w:eastAsia="Calibri"/>
                <w:sz w:val="23"/>
                <w:szCs w:val="23"/>
              </w:rPr>
              <w:t>вития, предпринимательс</w:t>
            </w:r>
            <w:r>
              <w:rPr>
                <w:rFonts w:eastAsia="Calibri"/>
                <w:sz w:val="23"/>
                <w:szCs w:val="23"/>
              </w:rPr>
              <w:t>т</w:t>
            </w:r>
            <w:r>
              <w:rPr>
                <w:rFonts w:eastAsia="Calibri"/>
                <w:sz w:val="23"/>
                <w:szCs w:val="23"/>
              </w:rPr>
              <w:t>ва и сельского хозяйства комитета по жизнеобесп</w:t>
            </w:r>
            <w:r>
              <w:rPr>
                <w:rFonts w:eastAsia="Calibri"/>
                <w:sz w:val="23"/>
                <w:szCs w:val="23"/>
              </w:rPr>
              <w:t>е</w:t>
            </w:r>
            <w:r>
              <w:rPr>
                <w:rFonts w:eastAsia="Calibri"/>
                <w:sz w:val="23"/>
                <w:szCs w:val="23"/>
              </w:rPr>
              <w:t>чению администрации</w:t>
            </w:r>
            <w:r>
              <w:rPr>
                <w:rFonts w:eastAsia="Calibri"/>
                <w:sz w:val="23"/>
                <w:szCs w:val="23"/>
              </w:rPr>
              <w:t xml:space="preserve"> м</w:t>
            </w:r>
            <w:r>
              <w:rPr>
                <w:rFonts w:eastAsia="Calibri"/>
                <w:sz w:val="23"/>
                <w:szCs w:val="23"/>
              </w:rPr>
              <w:t>у</w:t>
            </w:r>
            <w:r>
              <w:rPr>
                <w:rFonts w:eastAsia="Calibri"/>
                <w:sz w:val="23"/>
                <w:szCs w:val="23"/>
              </w:rPr>
              <w:t xml:space="preserve">ниципального образования </w:t>
            </w:r>
            <w:proofErr w:type="spellStart"/>
            <w:r>
              <w:rPr>
                <w:rFonts w:eastAsia="Calibri"/>
                <w:sz w:val="23"/>
                <w:szCs w:val="23"/>
              </w:rPr>
              <w:t>Арсеньевский</w:t>
            </w:r>
            <w:proofErr w:type="spellEnd"/>
            <w:r>
              <w:rPr>
                <w:rFonts w:eastAsia="Calibri"/>
                <w:sz w:val="23"/>
                <w:szCs w:val="23"/>
              </w:rPr>
              <w:t xml:space="preserve"> район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Проводить ежегодно не менее одного семинара по вопросам охраны и условий труда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</w:tr>
      <w:tr w:rsidR="00DA0F05">
        <w:trPr>
          <w:trHeight w:val="109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</w:pPr>
            <w:r>
              <w:rPr>
                <w:rFonts w:eastAsia="Calibri"/>
                <w:sz w:val="23"/>
                <w:szCs w:val="23"/>
              </w:rPr>
              <w:t xml:space="preserve"> Мероприятие</w:t>
            </w:r>
            <w:r>
              <w:rPr>
                <w:sz w:val="23"/>
                <w:szCs w:val="23"/>
              </w:rPr>
              <w:t xml:space="preserve"> «</w:t>
            </w:r>
            <w:r>
              <w:rPr>
                <w:rFonts w:eastAsia="Calibri"/>
                <w:sz w:val="23"/>
                <w:szCs w:val="23"/>
              </w:rPr>
              <w:t>Проведение зональных мероприятий, приуроченных к Празднику Весны и Труда»</w:t>
            </w: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  <w:p w:rsidR="00DA0F05" w:rsidRDefault="00DA0F05">
            <w:pPr>
              <w:widowControl w:val="0"/>
              <w:suppressAutoHyphens w:val="0"/>
              <w:rPr>
                <w:sz w:val="23"/>
                <w:szCs w:val="23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Отдел экономического</w:t>
            </w:r>
            <w:r>
              <w:rPr>
                <w:rFonts w:eastAsia="Calibri"/>
                <w:sz w:val="23"/>
                <w:szCs w:val="23"/>
              </w:rPr>
              <w:t xml:space="preserve"> ра</w:t>
            </w:r>
            <w:r>
              <w:rPr>
                <w:rFonts w:eastAsia="Calibri"/>
                <w:sz w:val="23"/>
                <w:szCs w:val="23"/>
              </w:rPr>
              <w:t>з</w:t>
            </w:r>
            <w:r>
              <w:rPr>
                <w:rFonts w:eastAsia="Calibri"/>
                <w:sz w:val="23"/>
                <w:szCs w:val="23"/>
              </w:rPr>
              <w:t>вития, предпринимательс</w:t>
            </w:r>
            <w:r>
              <w:rPr>
                <w:rFonts w:eastAsia="Calibri"/>
                <w:sz w:val="23"/>
                <w:szCs w:val="23"/>
              </w:rPr>
              <w:t>т</w:t>
            </w:r>
            <w:r>
              <w:rPr>
                <w:rFonts w:eastAsia="Calibri"/>
                <w:sz w:val="23"/>
                <w:szCs w:val="23"/>
              </w:rPr>
              <w:t>ва и сельского хозяйства комитета по жизнеобесп</w:t>
            </w:r>
            <w:r>
              <w:rPr>
                <w:rFonts w:eastAsia="Calibri"/>
                <w:sz w:val="23"/>
                <w:szCs w:val="23"/>
              </w:rPr>
              <w:t>е</w:t>
            </w:r>
            <w:r>
              <w:rPr>
                <w:rFonts w:eastAsia="Calibri"/>
                <w:sz w:val="23"/>
                <w:szCs w:val="23"/>
              </w:rPr>
              <w:t>чению администрации м</w:t>
            </w:r>
            <w:r>
              <w:rPr>
                <w:rFonts w:eastAsia="Calibri"/>
                <w:sz w:val="23"/>
                <w:szCs w:val="23"/>
              </w:rPr>
              <w:t>у</w:t>
            </w:r>
            <w:r>
              <w:rPr>
                <w:rFonts w:eastAsia="Calibri"/>
                <w:sz w:val="23"/>
                <w:szCs w:val="23"/>
              </w:rPr>
              <w:t xml:space="preserve">ниципального образования </w:t>
            </w:r>
            <w:proofErr w:type="spellStart"/>
            <w:r>
              <w:rPr>
                <w:rFonts w:eastAsia="Calibri"/>
                <w:sz w:val="23"/>
                <w:szCs w:val="23"/>
              </w:rPr>
              <w:t>Арсеньевский</w:t>
            </w:r>
            <w:proofErr w:type="spellEnd"/>
            <w:r>
              <w:rPr>
                <w:rFonts w:eastAsia="Calibri"/>
                <w:sz w:val="23"/>
                <w:szCs w:val="23"/>
              </w:rPr>
              <w:t xml:space="preserve"> район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Проводить ежегодно не менее одного торжес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венного мероприятия, посвященного к Праз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>нику Весны и Труда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</w:t>
            </w:r>
            <w:r>
              <w:rPr>
                <w:sz w:val="23"/>
                <w:szCs w:val="23"/>
              </w:rPr>
              <w:t>1-0412-0740280210-240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05" w:rsidRDefault="0044435A">
            <w:pPr>
              <w:widowControl w:val="0"/>
              <w:suppressAutoHyphens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105000</w:t>
            </w:r>
            <w:r>
              <w:rPr>
                <w:sz w:val="23"/>
                <w:szCs w:val="23"/>
              </w:rPr>
              <w:t>,00</w:t>
            </w:r>
          </w:p>
        </w:tc>
      </w:tr>
    </w:tbl>
    <w:p w:rsidR="00DA0F05" w:rsidRDefault="00DA0F05"/>
    <w:sectPr w:rsidR="00DA0F05" w:rsidSect="00DA0F05">
      <w:headerReference w:type="default" r:id="rId9"/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F05" w:rsidRDefault="00DA0F05" w:rsidP="00DA0F05">
      <w:r>
        <w:separator/>
      </w:r>
    </w:p>
  </w:endnote>
  <w:endnote w:type="continuationSeparator" w:id="0">
    <w:p w:rsidR="00DA0F05" w:rsidRDefault="00DA0F05" w:rsidP="00DA0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F05" w:rsidRDefault="00DA0F05" w:rsidP="00DA0F05">
      <w:r>
        <w:separator/>
      </w:r>
    </w:p>
  </w:footnote>
  <w:footnote w:type="continuationSeparator" w:id="0">
    <w:p w:rsidR="00DA0F05" w:rsidRDefault="00DA0F05" w:rsidP="00DA0F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05" w:rsidRDefault="00DA0F05">
    <w:pPr>
      <w:pStyle w:val="Header"/>
      <w:jc w:val="center"/>
      <w:rPr>
        <w:sz w:val="23"/>
        <w:szCs w:val="23"/>
      </w:rPr>
    </w:pPr>
    <w:r>
      <w:rPr>
        <w:sz w:val="23"/>
        <w:szCs w:val="23"/>
      </w:rPr>
      <w:fldChar w:fldCharType="begin"/>
    </w:r>
    <w:r w:rsidR="0044435A">
      <w:rPr>
        <w:sz w:val="23"/>
        <w:szCs w:val="23"/>
      </w:rPr>
      <w:instrText xml:space="preserve"> PAGE </w:instrText>
    </w:r>
    <w:r>
      <w:rPr>
        <w:sz w:val="23"/>
        <w:szCs w:val="23"/>
      </w:rPr>
      <w:fldChar w:fldCharType="separate"/>
    </w:r>
    <w:r w:rsidR="0044435A">
      <w:rPr>
        <w:noProof/>
        <w:sz w:val="23"/>
        <w:szCs w:val="23"/>
      </w:rPr>
      <w:t>4</w:t>
    </w:r>
    <w:r>
      <w:rPr>
        <w:sz w:val="23"/>
        <w:szCs w:val="23"/>
      </w:rPr>
      <w:fldChar w:fldCharType="end"/>
    </w:r>
  </w:p>
  <w:p w:rsidR="00DA0F05" w:rsidRDefault="00DA0F05">
    <w:pPr>
      <w:pStyle w:val="Header"/>
      <w:ind w:right="360"/>
      <w:rPr>
        <w:sz w:val="23"/>
        <w:szCs w:val="2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05" w:rsidRDefault="00DA0F05">
    <w:pPr>
      <w:pStyle w:val="Header"/>
      <w:jc w:val="center"/>
      <w:rPr>
        <w:sz w:val="23"/>
        <w:szCs w:val="23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05" w:rsidRDefault="00DA0F05">
    <w:pPr>
      <w:pStyle w:val="Header"/>
      <w:jc w:val="center"/>
      <w:rPr>
        <w:sz w:val="23"/>
        <w:szCs w:val="23"/>
      </w:rPr>
    </w:pPr>
  </w:p>
  <w:p w:rsidR="00DA0F05" w:rsidRDefault="00DA0F05">
    <w:pPr>
      <w:pStyle w:val="Header"/>
      <w:jc w:val="center"/>
      <w:rPr>
        <w:sz w:val="23"/>
        <w:szCs w:val="23"/>
      </w:rPr>
    </w:pPr>
  </w:p>
  <w:p w:rsidR="00DA0F05" w:rsidRDefault="00DA0F05">
    <w:pPr>
      <w:pStyle w:val="Header"/>
      <w:jc w:val="center"/>
      <w:rPr>
        <w:sz w:val="23"/>
        <w:szCs w:val="23"/>
      </w:rPr>
    </w:pPr>
    <w:r>
      <w:rPr>
        <w:sz w:val="23"/>
        <w:szCs w:val="23"/>
      </w:rPr>
      <w:fldChar w:fldCharType="begin"/>
    </w:r>
    <w:r w:rsidR="0044435A">
      <w:rPr>
        <w:sz w:val="23"/>
        <w:szCs w:val="23"/>
      </w:rPr>
      <w:instrText xml:space="preserve"> PAGE </w:instrText>
    </w:r>
    <w:r>
      <w:rPr>
        <w:sz w:val="23"/>
        <w:szCs w:val="23"/>
      </w:rPr>
      <w:fldChar w:fldCharType="separate"/>
    </w:r>
    <w:r w:rsidR="0044435A">
      <w:rPr>
        <w:noProof/>
        <w:sz w:val="23"/>
        <w:szCs w:val="23"/>
      </w:rPr>
      <w:t>11</w:t>
    </w:r>
    <w:r>
      <w:rPr>
        <w:sz w:val="23"/>
        <w:szCs w:val="23"/>
      </w:rPr>
      <w:fldChar w:fldCharType="end"/>
    </w:r>
  </w:p>
  <w:p w:rsidR="00DA0F05" w:rsidRDefault="00DA0F05">
    <w:pPr>
      <w:pStyle w:val="Header"/>
      <w:rPr>
        <w:sz w:val="23"/>
        <w:szCs w:val="2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4B3B"/>
    <w:multiLevelType w:val="multilevel"/>
    <w:tmpl w:val="C7F47BBE"/>
    <w:lvl w:ilvl="0">
      <w:start w:val="2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506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3012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4158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5664" w:hanging="108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68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83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946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10968" w:hanging="1800"/>
      </w:pPr>
    </w:lvl>
  </w:abstractNum>
  <w:abstractNum w:abstractNumId="1">
    <w:nsid w:val="1C3144DA"/>
    <w:multiLevelType w:val="multilevel"/>
    <w:tmpl w:val="296EC25E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2">
    <w:nsid w:val="5F807310"/>
    <w:multiLevelType w:val="multilevel"/>
    <w:tmpl w:val="05BA3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347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05"/>
    <w:rsid w:val="0044435A"/>
    <w:rsid w:val="00DA0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05"/>
    <w:pPr>
      <w:overflowPunct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qFormat/>
    <w:rsid w:val="00DA0F05"/>
    <w:rPr>
      <w:rFonts w:ascii="Cambria" w:eastAsia="Calibri" w:hAnsi="Cambria" w:cs="Times New Roman"/>
      <w:b/>
      <w:bCs/>
      <w:kern w:val="2"/>
      <w:sz w:val="32"/>
      <w:szCs w:val="32"/>
      <w:lang w:eastAsia="en-US"/>
    </w:rPr>
  </w:style>
  <w:style w:type="character" w:customStyle="1" w:styleId="21">
    <w:name w:val="Цитата 2 Знак1"/>
    <w:basedOn w:val="a0"/>
    <w:qFormat/>
    <w:rsid w:val="00DA0F05"/>
    <w:rPr>
      <w:rFonts w:ascii="Cambria" w:eastAsia="Calibri" w:hAnsi="Cambria" w:cs="Times New Roman"/>
      <w:b/>
      <w:bCs/>
      <w:i/>
      <w:iCs/>
      <w:sz w:val="28"/>
      <w:szCs w:val="28"/>
      <w:lang w:eastAsia="en-US"/>
    </w:rPr>
  </w:style>
  <w:style w:type="character" w:customStyle="1" w:styleId="3">
    <w:name w:val="Заголовок 3 Знак"/>
    <w:basedOn w:val="a0"/>
    <w:qFormat/>
    <w:rsid w:val="00DA0F05"/>
    <w:rPr>
      <w:rFonts w:ascii="Cambria" w:eastAsia="Calibri" w:hAnsi="Cambria" w:cs="Times New Roman"/>
      <w:b/>
      <w:bCs/>
      <w:sz w:val="26"/>
      <w:szCs w:val="26"/>
      <w:lang w:eastAsia="en-US"/>
    </w:rPr>
  </w:style>
  <w:style w:type="character" w:customStyle="1" w:styleId="4">
    <w:name w:val="Заголовок 4 Знак"/>
    <w:basedOn w:val="a0"/>
    <w:qFormat/>
    <w:rsid w:val="00DA0F05"/>
    <w:rPr>
      <w:rFonts w:ascii="Calibri" w:eastAsia="Calibri" w:hAnsi="Calibri" w:cs="Times New Roman"/>
      <w:b/>
      <w:bCs/>
      <w:sz w:val="28"/>
      <w:szCs w:val="28"/>
      <w:lang w:eastAsia="en-US"/>
    </w:rPr>
  </w:style>
  <w:style w:type="character" w:customStyle="1" w:styleId="5">
    <w:name w:val="Заголовок 5 Знак"/>
    <w:basedOn w:val="a0"/>
    <w:qFormat/>
    <w:rsid w:val="00DA0F05"/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">
    <w:name w:val="Заголовок 6 Знак"/>
    <w:basedOn w:val="a0"/>
    <w:qFormat/>
    <w:rsid w:val="00DA0F05"/>
    <w:rPr>
      <w:rFonts w:ascii="Calibri" w:eastAsia="Calibri" w:hAnsi="Calibri" w:cs="Times New Roman"/>
      <w:b/>
      <w:bCs/>
      <w:sz w:val="22"/>
      <w:szCs w:val="22"/>
      <w:lang w:eastAsia="en-US"/>
    </w:rPr>
  </w:style>
  <w:style w:type="character" w:customStyle="1" w:styleId="7">
    <w:name w:val="Заголовок 7 Знак"/>
    <w:basedOn w:val="a0"/>
    <w:qFormat/>
    <w:rsid w:val="00DA0F05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8">
    <w:name w:val="Заголовок 8 Знак"/>
    <w:basedOn w:val="a0"/>
    <w:qFormat/>
    <w:rsid w:val="00DA0F05"/>
    <w:rPr>
      <w:rFonts w:ascii="Calibri" w:eastAsia="Calibri" w:hAnsi="Calibri" w:cs="Times New Roman"/>
      <w:i/>
      <w:iCs/>
      <w:sz w:val="24"/>
      <w:szCs w:val="24"/>
      <w:lang w:eastAsia="en-US"/>
    </w:rPr>
  </w:style>
  <w:style w:type="character" w:customStyle="1" w:styleId="9">
    <w:name w:val="Заголовок 9 Знак"/>
    <w:basedOn w:val="a0"/>
    <w:qFormat/>
    <w:rsid w:val="00DA0F05"/>
    <w:rPr>
      <w:rFonts w:ascii="Cambria" w:eastAsia="Calibri" w:hAnsi="Cambria" w:cs="Times New Roman"/>
      <w:sz w:val="22"/>
      <w:szCs w:val="22"/>
      <w:lang w:eastAsia="en-US"/>
    </w:rPr>
  </w:style>
  <w:style w:type="character" w:customStyle="1" w:styleId="a3">
    <w:name w:val="Название Знак"/>
    <w:basedOn w:val="a0"/>
    <w:qFormat/>
    <w:rsid w:val="00DA0F05"/>
    <w:rPr>
      <w:rFonts w:ascii="Cambria" w:eastAsia="Calibri" w:hAnsi="Cambria" w:cs="Times New Roman"/>
      <w:b/>
      <w:bCs/>
      <w:kern w:val="2"/>
      <w:sz w:val="32"/>
      <w:szCs w:val="32"/>
      <w:lang w:eastAsia="en-US"/>
    </w:rPr>
  </w:style>
  <w:style w:type="character" w:customStyle="1" w:styleId="a4">
    <w:name w:val="Подзаголовок Знак"/>
    <w:basedOn w:val="a0"/>
    <w:qFormat/>
    <w:rsid w:val="00DA0F05"/>
    <w:rPr>
      <w:rFonts w:ascii="Cambria" w:eastAsia="Calibri" w:hAnsi="Cambria" w:cs="Times New Roman"/>
      <w:sz w:val="24"/>
      <w:szCs w:val="24"/>
      <w:lang w:eastAsia="en-US"/>
    </w:rPr>
  </w:style>
  <w:style w:type="character" w:styleId="a5">
    <w:name w:val="Strong"/>
    <w:qFormat/>
    <w:rsid w:val="00DA0F05"/>
    <w:rPr>
      <w:b/>
      <w:bCs/>
    </w:rPr>
  </w:style>
  <w:style w:type="character" w:styleId="a6">
    <w:name w:val="Emphasis"/>
    <w:qFormat/>
    <w:rsid w:val="00DA0F05"/>
    <w:rPr>
      <w:i/>
      <w:iCs/>
    </w:rPr>
  </w:style>
  <w:style w:type="character" w:customStyle="1" w:styleId="2">
    <w:name w:val="Цитата 2 Знак"/>
    <w:basedOn w:val="a0"/>
    <w:qFormat/>
    <w:rsid w:val="00DA0F05"/>
    <w:rPr>
      <w:i/>
      <w:iCs/>
      <w:color w:val="000000"/>
      <w:sz w:val="22"/>
      <w:szCs w:val="22"/>
      <w:lang w:eastAsia="en-US"/>
    </w:rPr>
  </w:style>
  <w:style w:type="character" w:customStyle="1" w:styleId="a7">
    <w:name w:val="Выделенная цитата Знак"/>
    <w:basedOn w:val="a0"/>
    <w:qFormat/>
    <w:rsid w:val="00DA0F05"/>
    <w:rPr>
      <w:b/>
      <w:bCs/>
      <w:i/>
      <w:iCs/>
      <w:color w:val="4F81BD"/>
      <w:sz w:val="22"/>
      <w:szCs w:val="22"/>
      <w:lang w:eastAsia="en-US"/>
    </w:rPr>
  </w:style>
  <w:style w:type="character" w:styleId="a8">
    <w:name w:val="Subtle Emphasis"/>
    <w:qFormat/>
    <w:rsid w:val="00DA0F05"/>
    <w:rPr>
      <w:i/>
      <w:iCs/>
      <w:color w:val="808080"/>
    </w:rPr>
  </w:style>
  <w:style w:type="character" w:styleId="a9">
    <w:name w:val="Intense Emphasis"/>
    <w:qFormat/>
    <w:rsid w:val="00DA0F05"/>
    <w:rPr>
      <w:b/>
      <w:bCs/>
      <w:i/>
      <w:iCs/>
      <w:color w:val="4F81BD"/>
    </w:rPr>
  </w:style>
  <w:style w:type="character" w:styleId="aa">
    <w:name w:val="Subtle Reference"/>
    <w:basedOn w:val="a0"/>
    <w:qFormat/>
    <w:rsid w:val="00DA0F05"/>
    <w:rPr>
      <w:smallCaps/>
      <w:color w:val="C0504D"/>
      <w:u w:val="single"/>
    </w:rPr>
  </w:style>
  <w:style w:type="character" w:styleId="ab">
    <w:name w:val="Intense Reference"/>
    <w:qFormat/>
    <w:rsid w:val="00DA0F05"/>
    <w:rPr>
      <w:b/>
      <w:bCs/>
      <w:smallCaps/>
      <w:color w:val="C0504D"/>
      <w:spacing w:val="5"/>
      <w:u w:val="single"/>
    </w:rPr>
  </w:style>
  <w:style w:type="character" w:styleId="ac">
    <w:name w:val="Book Title"/>
    <w:basedOn w:val="a0"/>
    <w:qFormat/>
    <w:rsid w:val="00DA0F05"/>
    <w:rPr>
      <w:b/>
      <w:bCs/>
      <w:smallCaps/>
      <w:spacing w:val="5"/>
    </w:rPr>
  </w:style>
  <w:style w:type="character" w:customStyle="1" w:styleId="ad">
    <w:name w:val="Текст выноски Знак"/>
    <w:basedOn w:val="a0"/>
    <w:qFormat/>
    <w:rsid w:val="00DA0F05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qFormat/>
    <w:rsid w:val="00DA0F05"/>
    <w:rPr>
      <w:rFonts w:ascii="Times New Roman" w:eastAsia="Times New Roman" w:hAnsi="Times New Roman"/>
      <w:color w:val="000000"/>
      <w:sz w:val="32"/>
      <w:szCs w:val="24"/>
    </w:rPr>
  </w:style>
  <w:style w:type="character" w:customStyle="1" w:styleId="af">
    <w:name w:val="Гипертекстовая ссылка"/>
    <w:basedOn w:val="a0"/>
    <w:qFormat/>
    <w:rsid w:val="00DA0F05"/>
    <w:rPr>
      <w:rFonts w:cs="Times New Roman"/>
      <w:color w:val="106BBE"/>
    </w:rPr>
  </w:style>
  <w:style w:type="character" w:customStyle="1" w:styleId="-">
    <w:name w:val="Интернет-ссылка"/>
    <w:rsid w:val="00DA0F05"/>
    <w:rPr>
      <w:color w:val="000080"/>
      <w:u w:val="single"/>
    </w:rPr>
  </w:style>
  <w:style w:type="character" w:customStyle="1" w:styleId="ConsPlusNormal">
    <w:name w:val="ConsPlusNormal Знак"/>
    <w:qFormat/>
    <w:rsid w:val="00DA0F05"/>
    <w:rPr>
      <w:rFonts w:ascii="Arial" w:eastAsia="Times New Roman" w:hAnsi="Arial" w:cs="Arial"/>
    </w:rPr>
  </w:style>
  <w:style w:type="character" w:customStyle="1" w:styleId="af0">
    <w:name w:val="Верхний колонтитул Знак"/>
    <w:basedOn w:val="a0"/>
    <w:qFormat/>
    <w:rsid w:val="00DA0F05"/>
    <w:rPr>
      <w:rFonts w:ascii="Times New Roman" w:eastAsia="Times New Roman" w:hAnsi="Times New Roman"/>
      <w:sz w:val="24"/>
      <w:szCs w:val="24"/>
    </w:rPr>
  </w:style>
  <w:style w:type="character" w:customStyle="1" w:styleId="af1">
    <w:name w:val="Нижний колонтитул Знак"/>
    <w:basedOn w:val="a0"/>
    <w:qFormat/>
    <w:rsid w:val="00DA0F05"/>
    <w:rPr>
      <w:rFonts w:ascii="Times New Roman" w:eastAsia="Times New Roman" w:hAnsi="Times New Roman"/>
      <w:sz w:val="24"/>
      <w:szCs w:val="24"/>
    </w:rPr>
  </w:style>
  <w:style w:type="paragraph" w:customStyle="1" w:styleId="af2">
    <w:name w:val="Заголовок"/>
    <w:basedOn w:val="a"/>
    <w:next w:val="af3"/>
    <w:qFormat/>
    <w:rsid w:val="00DA0F0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3">
    <w:name w:val="Body Text"/>
    <w:basedOn w:val="a"/>
    <w:rsid w:val="00DA0F05"/>
    <w:pPr>
      <w:jc w:val="both"/>
    </w:pPr>
    <w:rPr>
      <w:color w:val="000000"/>
      <w:sz w:val="32"/>
    </w:rPr>
  </w:style>
  <w:style w:type="paragraph" w:styleId="af4">
    <w:name w:val="List"/>
    <w:basedOn w:val="af3"/>
    <w:rsid w:val="00DA0F05"/>
    <w:rPr>
      <w:rFonts w:cs="Arial"/>
    </w:rPr>
  </w:style>
  <w:style w:type="paragraph" w:customStyle="1" w:styleId="Caption">
    <w:name w:val="Caption"/>
    <w:basedOn w:val="a"/>
    <w:qFormat/>
    <w:rsid w:val="00DA0F05"/>
    <w:pPr>
      <w:suppressLineNumbers/>
      <w:spacing w:before="120" w:after="120"/>
    </w:pPr>
    <w:rPr>
      <w:rFonts w:cs="Mangal"/>
      <w:i/>
      <w:iCs/>
    </w:rPr>
  </w:style>
  <w:style w:type="paragraph" w:styleId="af5">
    <w:name w:val="index heading"/>
    <w:basedOn w:val="a"/>
    <w:qFormat/>
    <w:rsid w:val="00DA0F05"/>
    <w:pPr>
      <w:suppressLineNumbers/>
    </w:pPr>
    <w:rPr>
      <w:rFonts w:cs="Arial"/>
    </w:rPr>
  </w:style>
  <w:style w:type="paragraph" w:styleId="af6">
    <w:name w:val="caption"/>
    <w:basedOn w:val="a"/>
    <w:next w:val="a"/>
    <w:qFormat/>
    <w:rsid w:val="00DA0F05"/>
    <w:rPr>
      <w:b/>
      <w:bCs/>
      <w:sz w:val="20"/>
      <w:szCs w:val="20"/>
    </w:rPr>
  </w:style>
  <w:style w:type="paragraph" w:customStyle="1" w:styleId="11">
    <w:name w:val="Заголовок 11"/>
    <w:basedOn w:val="a"/>
    <w:next w:val="a"/>
    <w:qFormat/>
    <w:rsid w:val="00DA0F05"/>
    <w:pPr>
      <w:keepNext/>
      <w:spacing w:before="240" w:after="60"/>
      <w:outlineLvl w:val="0"/>
    </w:pPr>
    <w:rPr>
      <w:rFonts w:ascii="Cambria" w:eastAsia="Calibri" w:hAnsi="Cambria"/>
      <w:b/>
      <w:bCs/>
      <w:kern w:val="2"/>
      <w:sz w:val="32"/>
      <w:szCs w:val="32"/>
    </w:rPr>
  </w:style>
  <w:style w:type="paragraph" w:customStyle="1" w:styleId="210">
    <w:name w:val="Заголовок 21"/>
    <w:basedOn w:val="a"/>
    <w:next w:val="a"/>
    <w:qFormat/>
    <w:rsid w:val="00DA0F05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rsid w:val="00DA0F05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rsid w:val="00DA0F05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51">
    <w:name w:val="Заголовок 51"/>
    <w:basedOn w:val="a"/>
    <w:next w:val="a"/>
    <w:qFormat/>
    <w:rsid w:val="00DA0F05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qFormat/>
    <w:rsid w:val="00DA0F05"/>
    <w:pPr>
      <w:spacing w:before="240" w:after="60"/>
      <w:outlineLvl w:val="5"/>
    </w:pPr>
    <w:rPr>
      <w:rFonts w:ascii="Calibri" w:eastAsia="Calibri" w:hAnsi="Calibri"/>
      <w:b/>
      <w:bCs/>
    </w:rPr>
  </w:style>
  <w:style w:type="paragraph" w:customStyle="1" w:styleId="71">
    <w:name w:val="Заголовок 71"/>
    <w:basedOn w:val="a"/>
    <w:next w:val="a"/>
    <w:qFormat/>
    <w:rsid w:val="00DA0F05"/>
    <w:pPr>
      <w:spacing w:before="240" w:after="60"/>
      <w:outlineLvl w:val="6"/>
    </w:pPr>
    <w:rPr>
      <w:rFonts w:ascii="Calibri" w:eastAsia="Calibri" w:hAnsi="Calibri"/>
    </w:rPr>
  </w:style>
  <w:style w:type="paragraph" w:customStyle="1" w:styleId="81">
    <w:name w:val="Заголовок 81"/>
    <w:basedOn w:val="a"/>
    <w:next w:val="a"/>
    <w:qFormat/>
    <w:rsid w:val="00DA0F05"/>
    <w:pPr>
      <w:spacing w:before="240" w:after="60"/>
      <w:outlineLvl w:val="7"/>
    </w:pPr>
    <w:rPr>
      <w:rFonts w:ascii="Calibri" w:eastAsia="Calibri" w:hAnsi="Calibri"/>
      <w:i/>
      <w:iCs/>
    </w:rPr>
  </w:style>
  <w:style w:type="paragraph" w:customStyle="1" w:styleId="91">
    <w:name w:val="Заголовок 91"/>
    <w:basedOn w:val="a"/>
    <w:next w:val="a"/>
    <w:qFormat/>
    <w:rsid w:val="00DA0F05"/>
    <w:pPr>
      <w:spacing w:before="240" w:after="60"/>
      <w:outlineLvl w:val="8"/>
    </w:pPr>
    <w:rPr>
      <w:rFonts w:ascii="Cambria" w:eastAsia="Calibri" w:hAnsi="Cambria"/>
    </w:rPr>
  </w:style>
  <w:style w:type="paragraph" w:customStyle="1" w:styleId="10">
    <w:name w:val="Заголовок1"/>
    <w:basedOn w:val="a"/>
    <w:next w:val="af3"/>
    <w:qFormat/>
    <w:rsid w:val="00DA0F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Название объекта1"/>
    <w:basedOn w:val="a"/>
    <w:qFormat/>
    <w:rsid w:val="00DA0F05"/>
    <w:pPr>
      <w:suppressLineNumbers/>
      <w:spacing w:before="120" w:after="120"/>
    </w:pPr>
    <w:rPr>
      <w:rFonts w:cs="Arial"/>
      <w:i/>
      <w:iCs/>
    </w:rPr>
  </w:style>
  <w:style w:type="paragraph" w:styleId="af7">
    <w:name w:val="Title"/>
    <w:basedOn w:val="a"/>
    <w:next w:val="af3"/>
    <w:qFormat/>
    <w:rsid w:val="00DA0F05"/>
    <w:pPr>
      <w:spacing w:before="240" w:after="60"/>
      <w:jc w:val="center"/>
      <w:outlineLvl w:val="0"/>
    </w:pPr>
    <w:rPr>
      <w:rFonts w:ascii="Cambria" w:eastAsia="Calibri" w:hAnsi="Cambria"/>
      <w:b/>
      <w:bCs/>
      <w:kern w:val="2"/>
      <w:sz w:val="32"/>
      <w:szCs w:val="32"/>
    </w:rPr>
  </w:style>
  <w:style w:type="paragraph" w:styleId="af8">
    <w:name w:val="Subtitle"/>
    <w:basedOn w:val="a"/>
    <w:next w:val="a"/>
    <w:qFormat/>
    <w:rsid w:val="00DA0F05"/>
    <w:pPr>
      <w:spacing w:after="60"/>
      <w:jc w:val="center"/>
      <w:outlineLvl w:val="1"/>
    </w:pPr>
    <w:rPr>
      <w:rFonts w:ascii="Cambria" w:eastAsia="Calibri" w:hAnsi="Cambria"/>
    </w:rPr>
  </w:style>
  <w:style w:type="paragraph" w:styleId="af9">
    <w:name w:val="No Spacing"/>
    <w:qFormat/>
    <w:rsid w:val="00DA0F05"/>
    <w:pPr>
      <w:overflowPunct w:val="0"/>
    </w:pPr>
    <w:rPr>
      <w:rFonts w:cs="Calibri"/>
      <w:sz w:val="22"/>
      <w:szCs w:val="22"/>
      <w:lang w:eastAsia="zh-CN"/>
    </w:rPr>
  </w:style>
  <w:style w:type="paragraph" w:styleId="afa">
    <w:name w:val="List Paragraph"/>
    <w:basedOn w:val="a"/>
    <w:qFormat/>
    <w:rsid w:val="00DA0F05"/>
    <w:pPr>
      <w:ind w:left="720"/>
      <w:contextualSpacing/>
    </w:pPr>
  </w:style>
  <w:style w:type="paragraph" w:styleId="20">
    <w:name w:val="Quote"/>
    <w:basedOn w:val="a"/>
    <w:next w:val="a"/>
    <w:qFormat/>
    <w:rsid w:val="00DA0F05"/>
    <w:rPr>
      <w:i/>
      <w:iCs/>
      <w:color w:val="000000"/>
    </w:rPr>
  </w:style>
  <w:style w:type="paragraph" w:styleId="afb">
    <w:name w:val="Intense Quote"/>
    <w:basedOn w:val="a"/>
    <w:next w:val="a"/>
    <w:qFormat/>
    <w:rsid w:val="00DA0F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IndexHeading">
    <w:name w:val="Index Heading"/>
    <w:basedOn w:val="af2"/>
    <w:rsid w:val="00DA0F05"/>
  </w:style>
  <w:style w:type="paragraph" w:styleId="afc">
    <w:name w:val="TOC Heading"/>
    <w:basedOn w:val="11"/>
    <w:next w:val="a"/>
    <w:rsid w:val="00DA0F05"/>
  </w:style>
  <w:style w:type="paragraph" w:styleId="afd">
    <w:name w:val="Balloon Text"/>
    <w:basedOn w:val="a"/>
    <w:qFormat/>
    <w:rsid w:val="00DA0F05"/>
    <w:rPr>
      <w:rFonts w:ascii="Tahoma" w:hAnsi="Tahoma" w:cs="Tahoma"/>
      <w:sz w:val="16"/>
      <w:szCs w:val="16"/>
    </w:rPr>
  </w:style>
  <w:style w:type="paragraph" w:customStyle="1" w:styleId="13">
    <w:name w:val="Красная строка1"/>
    <w:basedOn w:val="af3"/>
    <w:qFormat/>
    <w:rsid w:val="00DA0F05"/>
    <w:pPr>
      <w:spacing w:after="120"/>
      <w:ind w:firstLine="210"/>
      <w:jc w:val="left"/>
    </w:pPr>
    <w:rPr>
      <w:color w:val="auto"/>
      <w:kern w:val="2"/>
      <w:sz w:val="24"/>
      <w:lang w:eastAsia="ar-SA"/>
    </w:rPr>
  </w:style>
  <w:style w:type="paragraph" w:customStyle="1" w:styleId="afe">
    <w:name w:val="Нормальный (таблица)"/>
    <w:basedOn w:val="a"/>
    <w:next w:val="a"/>
    <w:qFormat/>
    <w:rsid w:val="00DA0F05"/>
    <w:pPr>
      <w:widowControl w:val="0"/>
      <w:jc w:val="both"/>
    </w:pPr>
    <w:rPr>
      <w:rFonts w:ascii="Arial" w:eastAsia="Calibri" w:hAnsi="Arial" w:cs="Arial"/>
    </w:rPr>
  </w:style>
  <w:style w:type="paragraph" w:customStyle="1" w:styleId="aff">
    <w:name w:val="Прижатый влево"/>
    <w:basedOn w:val="a"/>
    <w:next w:val="a"/>
    <w:qFormat/>
    <w:rsid w:val="00DA0F05"/>
    <w:pPr>
      <w:widowControl w:val="0"/>
    </w:pPr>
    <w:rPr>
      <w:rFonts w:ascii="Arial" w:eastAsia="Calibri" w:hAnsi="Arial" w:cs="Arial"/>
    </w:rPr>
  </w:style>
  <w:style w:type="paragraph" w:customStyle="1" w:styleId="aff0">
    <w:name w:val="Содержимое таблицы"/>
    <w:basedOn w:val="a"/>
    <w:qFormat/>
    <w:rsid w:val="00DA0F05"/>
    <w:pPr>
      <w:widowControl w:val="0"/>
      <w:suppressLineNumbers/>
    </w:pPr>
  </w:style>
  <w:style w:type="paragraph" w:customStyle="1" w:styleId="aff1">
    <w:name w:val="Заголовок таблицы"/>
    <w:basedOn w:val="aff0"/>
    <w:qFormat/>
    <w:rsid w:val="00DA0F05"/>
    <w:pPr>
      <w:jc w:val="center"/>
    </w:pPr>
    <w:rPr>
      <w:b/>
      <w:bCs/>
    </w:rPr>
  </w:style>
  <w:style w:type="paragraph" w:customStyle="1" w:styleId="ConsPlusNormal0">
    <w:name w:val="ConsPlusNormal"/>
    <w:qFormat/>
    <w:rsid w:val="00DA0F05"/>
    <w:pPr>
      <w:widowControl w:val="0"/>
      <w:suppressAutoHyphens w:val="0"/>
      <w:overflowPunct w:val="0"/>
      <w:ind w:firstLine="720"/>
    </w:pPr>
    <w:rPr>
      <w:rFonts w:ascii="Arial" w:eastAsia="Times New Roman" w:hAnsi="Arial" w:cs="Arial"/>
      <w:sz w:val="24"/>
    </w:rPr>
  </w:style>
  <w:style w:type="paragraph" w:customStyle="1" w:styleId="aff2">
    <w:name w:val="Верхний и нижний колонтитулы"/>
    <w:basedOn w:val="a"/>
    <w:qFormat/>
    <w:rsid w:val="00DA0F05"/>
  </w:style>
  <w:style w:type="paragraph" w:customStyle="1" w:styleId="aff3">
    <w:name w:val="Колонтитул"/>
    <w:basedOn w:val="a"/>
    <w:qFormat/>
    <w:rsid w:val="00DA0F05"/>
  </w:style>
  <w:style w:type="paragraph" w:customStyle="1" w:styleId="Header">
    <w:name w:val="Header"/>
    <w:basedOn w:val="a"/>
    <w:rsid w:val="00DA0F05"/>
    <w:pPr>
      <w:tabs>
        <w:tab w:val="center" w:pos="4677"/>
        <w:tab w:val="right" w:pos="9355"/>
      </w:tabs>
      <w:suppressAutoHyphens w:val="0"/>
    </w:pPr>
  </w:style>
  <w:style w:type="paragraph" w:customStyle="1" w:styleId="Footer">
    <w:name w:val="Footer"/>
    <w:basedOn w:val="a"/>
    <w:rsid w:val="00DA0F05"/>
    <w:pPr>
      <w:tabs>
        <w:tab w:val="center" w:pos="4677"/>
        <w:tab w:val="right" w:pos="9355"/>
      </w:tabs>
      <w:suppressAutoHyphens w:val="0"/>
    </w:pPr>
  </w:style>
  <w:style w:type="numbering" w:customStyle="1" w:styleId="14">
    <w:name w:val="Нет списка1"/>
    <w:qFormat/>
    <w:rsid w:val="00DA0F0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11</Pages>
  <Words>2168</Words>
  <Characters>12360</Characters>
  <Application>Microsoft Office Word</Application>
  <DocSecurity>0</DocSecurity>
  <Lines>103</Lines>
  <Paragraphs>28</Paragraphs>
  <ScaleCrop>false</ScaleCrop>
  <Company>Microsoft</Company>
  <LinksUpToDate>false</LinksUpToDate>
  <CharactersWithSpaces>14500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Госзаказ</dc:creator>
  <dc:description/>
  <cp:lastModifiedBy>Konovalova</cp:lastModifiedBy>
  <cp:revision>211</cp:revision>
  <cp:lastPrinted>2025-03-21T12:35:00Z</cp:lastPrinted>
  <dcterms:created xsi:type="dcterms:W3CDTF">2013-11-20T09:39:00Z</dcterms:created>
  <dcterms:modified xsi:type="dcterms:W3CDTF">2025-03-31T11:03:00Z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